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A2F2" w14:textId="77777777" w:rsidR="005D7940" w:rsidRPr="00695389" w:rsidRDefault="005D7940" w:rsidP="005D7940">
      <w:pPr>
        <w:spacing w:before="120" w:after="0"/>
        <w:rPr>
          <w:rFonts w:ascii="Calibri" w:hAnsi="Calibri" w:cs="Calibri"/>
        </w:rPr>
      </w:pPr>
      <w:r w:rsidRPr="00695389">
        <w:rPr>
          <w:rFonts w:ascii="Calibri" w:hAnsi="Calibri" w:cs="Calibri"/>
          <w:noProof/>
        </w:rPr>
        <mc:AlternateContent>
          <mc:Choice Requires="wpg">
            <w:drawing>
              <wp:anchor distT="0" distB="0" distL="114300" distR="114300" simplePos="0" relativeHeight="251658240" behindDoc="1" locked="1" layoutInCell="1" allowOverlap="1" wp14:anchorId="26BC4B63" wp14:editId="221F66A4">
                <wp:simplePos x="0" y="0"/>
                <wp:positionH relativeFrom="page">
                  <wp:posOffset>-4872355</wp:posOffset>
                </wp:positionH>
                <wp:positionV relativeFrom="paragraph">
                  <wp:posOffset>3585210</wp:posOffset>
                </wp:positionV>
                <wp:extent cx="10754995" cy="1202690"/>
                <wp:effectExtent l="0" t="5397" r="2857" b="2858"/>
                <wp:wrapNone/>
                <wp:docPr id="19"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6200000">
                          <a:off x="0" y="0"/>
                          <a:ext cx="10754995" cy="120269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06CEDE" id="Graphic 17" o:spid="_x0000_s1026" alt="&quot;&quot;" style="position:absolute;margin-left:-383.65pt;margin-top:282.3pt;width:846.85pt;height:94.7pt;rotation:-90;z-index:-251658240;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4" o:spid="_x0000_s1029"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shape id="Freeform: Shape 23" o:spid="_x0000_s1030"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w10:wrap anchorx="page"/>
                <w10:anchorlock/>
              </v:group>
            </w:pict>
          </mc:Fallback>
        </mc:AlternateContent>
      </w:r>
    </w:p>
    <w:p w14:paraId="48DB78F6" w14:textId="401BA58C" w:rsidR="00A66B18" w:rsidRPr="00695389" w:rsidRDefault="00A66B18" w:rsidP="0071722A">
      <w:pPr>
        <w:ind w:left="0"/>
        <w:jc w:val="center"/>
        <w:rPr>
          <w:rFonts w:ascii="Calibri" w:hAnsi="Calibri" w:cs="Calibri"/>
        </w:rPr>
      </w:pPr>
    </w:p>
    <w:p w14:paraId="3CB67232" w14:textId="74900D92" w:rsidR="0071722A" w:rsidRPr="00695389" w:rsidRDefault="0071722A" w:rsidP="0071722A">
      <w:pPr>
        <w:ind w:left="0"/>
        <w:jc w:val="center"/>
        <w:rPr>
          <w:rFonts w:ascii="Calibri" w:hAnsi="Calibri" w:cs="Calibri"/>
        </w:rPr>
      </w:pPr>
    </w:p>
    <w:p w14:paraId="61BC275C" w14:textId="77777777" w:rsidR="00951202" w:rsidRPr="00695389" w:rsidRDefault="00951202" w:rsidP="0071722A">
      <w:pPr>
        <w:ind w:left="0"/>
        <w:jc w:val="center"/>
        <w:rPr>
          <w:rFonts w:ascii="Calibri" w:hAnsi="Calibri" w:cs="Calibri"/>
          <w:b/>
          <w:bCs/>
          <w:sz w:val="48"/>
          <w:szCs w:val="48"/>
        </w:rPr>
      </w:pPr>
    </w:p>
    <w:p w14:paraId="7184F2CC" w14:textId="4A834447" w:rsidR="00D75713" w:rsidRPr="00695389" w:rsidRDefault="0086316D" w:rsidP="0071722A">
      <w:pPr>
        <w:ind w:left="0"/>
        <w:jc w:val="center"/>
        <w:rPr>
          <w:rFonts w:ascii="Calibri" w:hAnsi="Calibri" w:cs="Calibri"/>
          <w:b/>
          <w:bCs/>
          <w:color w:val="17406D" w:themeColor="text2"/>
          <w:sz w:val="48"/>
          <w:szCs w:val="48"/>
        </w:rPr>
      </w:pPr>
      <w:r w:rsidRPr="00695389">
        <w:rPr>
          <w:rFonts w:ascii="Calibri" w:hAnsi="Calibri" w:cs="Calibri"/>
          <w:b/>
          <w:bCs/>
          <w:color w:val="17406D" w:themeColor="text2"/>
          <w:sz w:val="48"/>
          <w:szCs w:val="48"/>
        </w:rPr>
        <w:t xml:space="preserve">Solving the </w:t>
      </w:r>
      <w:r w:rsidR="0071722A" w:rsidRPr="00695389">
        <w:rPr>
          <w:rFonts w:ascii="Calibri" w:hAnsi="Calibri" w:cs="Calibri"/>
          <w:b/>
          <w:bCs/>
          <w:color w:val="17406D" w:themeColor="text2"/>
          <w:sz w:val="48"/>
          <w:szCs w:val="48"/>
        </w:rPr>
        <w:t>Jackson Water Crisis</w:t>
      </w:r>
      <w:r w:rsidR="008264F1" w:rsidRPr="00695389">
        <w:rPr>
          <w:rFonts w:ascii="Calibri" w:hAnsi="Calibri" w:cs="Calibri"/>
          <w:b/>
          <w:bCs/>
          <w:color w:val="17406D" w:themeColor="text2"/>
          <w:sz w:val="48"/>
          <w:szCs w:val="48"/>
        </w:rPr>
        <w:t>:</w:t>
      </w:r>
      <w:r w:rsidR="0071722A" w:rsidRPr="00695389">
        <w:rPr>
          <w:rFonts w:ascii="Calibri" w:hAnsi="Calibri" w:cs="Calibri"/>
          <w:b/>
          <w:bCs/>
          <w:color w:val="17406D" w:themeColor="text2"/>
          <w:sz w:val="48"/>
          <w:szCs w:val="48"/>
        </w:rPr>
        <w:t xml:space="preserve"> </w:t>
      </w:r>
    </w:p>
    <w:p w14:paraId="55659A8A" w14:textId="11ECA0BA" w:rsidR="0071722A" w:rsidRPr="00695389" w:rsidRDefault="00D75713" w:rsidP="0071722A">
      <w:pPr>
        <w:ind w:left="0"/>
        <w:jc w:val="center"/>
        <w:rPr>
          <w:rFonts w:ascii="Calibri" w:hAnsi="Calibri" w:cs="Calibri"/>
          <w:b/>
          <w:bCs/>
          <w:color w:val="17406D" w:themeColor="text2"/>
          <w:sz w:val="48"/>
          <w:szCs w:val="48"/>
        </w:rPr>
      </w:pPr>
      <w:r w:rsidRPr="00695389">
        <w:rPr>
          <w:rFonts w:ascii="Calibri" w:hAnsi="Calibri" w:cs="Calibri"/>
          <w:color w:val="17406D" w:themeColor="text2"/>
          <w:sz w:val="48"/>
          <w:szCs w:val="48"/>
        </w:rPr>
        <w:t xml:space="preserve"> </w:t>
      </w:r>
      <w:r w:rsidRPr="00695389">
        <w:rPr>
          <w:rFonts w:ascii="Calibri" w:hAnsi="Calibri" w:cs="Calibri"/>
          <w:b/>
          <w:bCs/>
          <w:color w:val="17406D" w:themeColor="text2"/>
          <w:sz w:val="48"/>
          <w:szCs w:val="48"/>
        </w:rPr>
        <w:t>A Position Paper</w:t>
      </w:r>
    </w:p>
    <w:p w14:paraId="3CBBC430" w14:textId="77777777" w:rsidR="0086316D" w:rsidRPr="00695389" w:rsidRDefault="0086316D" w:rsidP="0071722A">
      <w:pPr>
        <w:ind w:left="0"/>
        <w:jc w:val="center"/>
        <w:rPr>
          <w:rFonts w:ascii="Calibri" w:hAnsi="Calibri" w:cs="Calibri"/>
          <w:color w:val="17406D" w:themeColor="text2"/>
          <w:sz w:val="28"/>
          <w:szCs w:val="28"/>
        </w:rPr>
      </w:pPr>
    </w:p>
    <w:p w14:paraId="431FA62A" w14:textId="77777777" w:rsidR="00E05677" w:rsidRPr="00695389" w:rsidRDefault="00E05677" w:rsidP="0071722A">
      <w:pPr>
        <w:ind w:left="0"/>
        <w:jc w:val="center"/>
        <w:rPr>
          <w:rFonts w:ascii="Calibri" w:hAnsi="Calibri" w:cs="Calibri"/>
          <w:b/>
          <w:bCs/>
          <w:color w:val="112F51" w:themeColor="text2" w:themeShade="BF"/>
          <w:sz w:val="44"/>
          <w:szCs w:val="44"/>
        </w:rPr>
      </w:pPr>
    </w:p>
    <w:p w14:paraId="73C37E1B" w14:textId="55DABA08" w:rsidR="00D0200F" w:rsidRPr="00695389" w:rsidRDefault="00951202" w:rsidP="0071722A">
      <w:pPr>
        <w:ind w:left="0"/>
        <w:jc w:val="center"/>
        <w:rPr>
          <w:rFonts w:ascii="Calibri" w:hAnsi="Calibri" w:cs="Calibri"/>
          <w:b/>
          <w:bCs/>
          <w:color w:val="112F51" w:themeColor="text2" w:themeShade="BF"/>
          <w:sz w:val="32"/>
          <w:szCs w:val="32"/>
        </w:rPr>
      </w:pPr>
      <w:r w:rsidRPr="00695389">
        <w:rPr>
          <w:rFonts w:ascii="Calibri" w:hAnsi="Calibri" w:cs="Calibri"/>
          <w:b/>
          <w:bCs/>
          <w:color w:val="112F51" w:themeColor="text2" w:themeShade="BF"/>
          <w:sz w:val="32"/>
          <w:szCs w:val="32"/>
        </w:rPr>
        <w:t>Jackson’s unsafe, unreliable water issue is an education issue.</w:t>
      </w:r>
    </w:p>
    <w:p w14:paraId="7ECC0172" w14:textId="736077B5" w:rsidR="00D75713" w:rsidRPr="00695389" w:rsidRDefault="00D75713" w:rsidP="0071722A">
      <w:pPr>
        <w:ind w:left="0"/>
        <w:jc w:val="center"/>
        <w:rPr>
          <w:rFonts w:ascii="Calibri" w:hAnsi="Calibri" w:cs="Calibri"/>
          <w:sz w:val="28"/>
          <w:szCs w:val="28"/>
        </w:rPr>
      </w:pPr>
    </w:p>
    <w:p w14:paraId="56DD605A" w14:textId="0F2FAB04" w:rsidR="00D75713" w:rsidRPr="00695389" w:rsidRDefault="00D75713" w:rsidP="0071722A">
      <w:pPr>
        <w:ind w:left="0"/>
        <w:jc w:val="center"/>
        <w:rPr>
          <w:rFonts w:ascii="Calibri" w:hAnsi="Calibri" w:cs="Calibri"/>
          <w:sz w:val="28"/>
          <w:szCs w:val="28"/>
        </w:rPr>
      </w:pPr>
    </w:p>
    <w:p w14:paraId="450DA92F" w14:textId="77777777" w:rsidR="00E05677" w:rsidRPr="00695389" w:rsidRDefault="00E05677" w:rsidP="0071722A">
      <w:pPr>
        <w:ind w:left="0"/>
        <w:jc w:val="center"/>
        <w:rPr>
          <w:rFonts w:ascii="Calibri" w:hAnsi="Calibri" w:cs="Calibri"/>
          <w:b/>
          <w:bCs/>
          <w:sz w:val="28"/>
          <w:szCs w:val="28"/>
        </w:rPr>
      </w:pPr>
    </w:p>
    <w:p w14:paraId="64882A89" w14:textId="77777777" w:rsidR="00E05677" w:rsidRPr="00695389" w:rsidRDefault="0086316D" w:rsidP="0071722A">
      <w:pPr>
        <w:ind w:left="0"/>
        <w:jc w:val="center"/>
        <w:rPr>
          <w:rFonts w:ascii="Calibri" w:hAnsi="Calibri" w:cs="Calibri"/>
          <w:b/>
          <w:bCs/>
          <w:sz w:val="28"/>
          <w:szCs w:val="28"/>
        </w:rPr>
      </w:pPr>
      <w:r w:rsidRPr="00695389">
        <w:rPr>
          <w:rFonts w:ascii="Calibri" w:hAnsi="Calibri" w:cs="Calibri"/>
          <w:b/>
          <w:bCs/>
          <w:sz w:val="28"/>
          <w:szCs w:val="28"/>
        </w:rPr>
        <w:t>Presented by</w:t>
      </w:r>
    </w:p>
    <w:p w14:paraId="72E32113" w14:textId="0BA8C487" w:rsidR="0086316D" w:rsidRPr="00695389" w:rsidRDefault="0086316D" w:rsidP="0071722A">
      <w:pPr>
        <w:ind w:left="0"/>
        <w:jc w:val="center"/>
        <w:rPr>
          <w:rFonts w:ascii="Calibri" w:hAnsi="Calibri" w:cs="Calibri"/>
          <w:sz w:val="28"/>
          <w:szCs w:val="28"/>
        </w:rPr>
      </w:pPr>
      <w:r w:rsidRPr="00695389">
        <w:rPr>
          <w:rFonts w:ascii="Calibri" w:hAnsi="Calibri" w:cs="Calibri"/>
          <w:sz w:val="28"/>
          <w:szCs w:val="28"/>
        </w:rPr>
        <w:br/>
      </w:r>
      <w:r w:rsidR="00E05677" w:rsidRPr="00695389">
        <w:rPr>
          <w:rFonts w:ascii="Calibri" w:hAnsi="Calibri" w:cs="Calibri"/>
          <w:noProof/>
          <w:sz w:val="28"/>
          <w:szCs w:val="28"/>
        </w:rPr>
        <w:drawing>
          <wp:inline distT="0" distB="0" distL="0" distR="0" wp14:anchorId="75063A99" wp14:editId="337266DF">
            <wp:extent cx="2333625" cy="416379"/>
            <wp:effectExtent l="0" t="0" r="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BEBA8EAE-BF5A-486C-A8C5-ECC9F3942E4B}">
                          <a14:imgProps xmlns:a14="http://schemas.microsoft.com/office/drawing/2010/main">
                            <a14:imgLayer r:embed="rId11">
                              <a14:imgEffect>
                                <a14:saturation sat="64000"/>
                              </a14:imgEffect>
                            </a14:imgLayer>
                          </a14:imgProps>
                        </a:ext>
                        <a:ext uri="{28A0092B-C50C-407E-A947-70E740481C1C}">
                          <a14:useLocalDpi xmlns:a14="http://schemas.microsoft.com/office/drawing/2010/main" val="0"/>
                        </a:ext>
                      </a:extLst>
                    </a:blip>
                    <a:stretch>
                      <a:fillRect/>
                    </a:stretch>
                  </pic:blipFill>
                  <pic:spPr>
                    <a:xfrm>
                      <a:off x="0" y="0"/>
                      <a:ext cx="2375599" cy="423868"/>
                    </a:xfrm>
                    <a:prstGeom prst="rect">
                      <a:avLst/>
                    </a:prstGeom>
                  </pic:spPr>
                </pic:pic>
              </a:graphicData>
            </a:graphic>
          </wp:inline>
        </w:drawing>
      </w:r>
    </w:p>
    <w:p w14:paraId="4799A603" w14:textId="77777777" w:rsidR="00A81084" w:rsidRPr="00A81084" w:rsidRDefault="0086316D" w:rsidP="00A81084">
      <w:pPr>
        <w:ind w:left="0"/>
        <w:jc w:val="center"/>
        <w:rPr>
          <w:rFonts w:ascii="Calibri" w:hAnsi="Calibri" w:cs="Calibri"/>
          <w:b/>
          <w:bCs/>
          <w:sz w:val="28"/>
          <w:szCs w:val="28"/>
        </w:rPr>
      </w:pPr>
      <w:r w:rsidRPr="00695389">
        <w:rPr>
          <w:rFonts w:ascii="Calibri" w:hAnsi="Calibri" w:cs="Calibri"/>
          <w:b/>
          <w:bCs/>
          <w:sz w:val="28"/>
          <w:szCs w:val="28"/>
        </w:rPr>
        <w:t>The Mississippi Association of Educators</w:t>
      </w:r>
      <w:r w:rsidRPr="00695389">
        <w:rPr>
          <w:rFonts w:ascii="Calibri" w:hAnsi="Calibri" w:cs="Calibri"/>
          <w:b/>
          <w:bCs/>
          <w:sz w:val="28"/>
          <w:szCs w:val="28"/>
        </w:rPr>
        <w:br/>
      </w:r>
      <w:r w:rsidR="00A81084" w:rsidRPr="00A81084">
        <w:rPr>
          <w:rFonts w:ascii="Calibri" w:hAnsi="Calibri" w:cs="Calibri"/>
          <w:b/>
          <w:bCs/>
          <w:sz w:val="28"/>
          <w:szCs w:val="28"/>
        </w:rPr>
        <w:t>August 8, 2022</w:t>
      </w:r>
    </w:p>
    <w:p w14:paraId="4DD6F639" w14:textId="7B0E82B5" w:rsidR="00A81084" w:rsidRPr="00A81084" w:rsidRDefault="00A81084" w:rsidP="00A81084">
      <w:pPr>
        <w:ind w:left="0"/>
        <w:jc w:val="center"/>
        <w:rPr>
          <w:rFonts w:ascii="Calibri" w:hAnsi="Calibri" w:cs="Calibri"/>
          <w:b/>
          <w:bCs/>
          <w:sz w:val="28"/>
          <w:szCs w:val="28"/>
        </w:rPr>
      </w:pPr>
      <w:r w:rsidRPr="00A81084">
        <w:rPr>
          <w:rFonts w:ascii="Calibri" w:hAnsi="Calibri" w:cs="Calibri"/>
          <w:b/>
          <w:bCs/>
          <w:sz w:val="28"/>
          <w:szCs w:val="28"/>
        </w:rPr>
        <w:t>MAE Headquarters</w:t>
      </w:r>
    </w:p>
    <w:p w14:paraId="2E46033C" w14:textId="3340304B" w:rsidR="0086316D" w:rsidRPr="00A81084" w:rsidRDefault="00A81084" w:rsidP="00A81084">
      <w:pPr>
        <w:ind w:left="0"/>
        <w:jc w:val="center"/>
        <w:rPr>
          <w:rFonts w:ascii="Calibri" w:hAnsi="Calibri" w:cs="Calibri"/>
          <w:b/>
          <w:bCs/>
          <w:sz w:val="28"/>
          <w:szCs w:val="28"/>
        </w:rPr>
      </w:pPr>
      <w:r w:rsidRPr="00A81084">
        <w:rPr>
          <w:rFonts w:ascii="Calibri" w:hAnsi="Calibri" w:cs="Calibri"/>
          <w:b/>
          <w:bCs/>
          <w:sz w:val="28"/>
          <w:szCs w:val="28"/>
        </w:rPr>
        <w:t>775 North State Street</w:t>
      </w:r>
      <w:r w:rsidR="0086316D" w:rsidRPr="00A81084">
        <w:rPr>
          <w:rFonts w:ascii="Calibri" w:hAnsi="Calibri" w:cs="Calibri"/>
          <w:b/>
          <w:bCs/>
          <w:sz w:val="28"/>
          <w:szCs w:val="28"/>
        </w:rPr>
        <w:br/>
        <w:t>Jackson, Mississippi</w:t>
      </w:r>
    </w:p>
    <w:p w14:paraId="093BD198" w14:textId="216C8091" w:rsidR="004C6D76" w:rsidRPr="00F326CA" w:rsidRDefault="004C6D76" w:rsidP="00F326CA">
      <w:pPr>
        <w:spacing w:before="0" w:after="0"/>
        <w:ind w:left="0" w:right="0"/>
        <w:rPr>
          <w:rFonts w:ascii="Calibri" w:hAnsi="Calibri" w:cs="Calibri"/>
          <w:b/>
          <w:bCs/>
          <w:i/>
          <w:iCs/>
          <w:sz w:val="48"/>
          <w:szCs w:val="48"/>
        </w:rPr>
      </w:pPr>
    </w:p>
    <w:p w14:paraId="675C770B" w14:textId="77777777" w:rsidR="00F326CA" w:rsidRDefault="00F326CA" w:rsidP="000660BB">
      <w:pPr>
        <w:jc w:val="center"/>
        <w:rPr>
          <w:rFonts w:ascii="Calibri" w:hAnsi="Calibri" w:cs="Calibri"/>
          <w:b/>
          <w:bCs/>
          <w:color w:val="17406D" w:themeColor="text2"/>
          <w:sz w:val="36"/>
          <w:szCs w:val="36"/>
        </w:rPr>
      </w:pPr>
    </w:p>
    <w:p w14:paraId="3802384D" w14:textId="77777777" w:rsidR="00A15D2B" w:rsidRDefault="00A15D2B" w:rsidP="000660BB">
      <w:pPr>
        <w:jc w:val="center"/>
        <w:rPr>
          <w:rFonts w:ascii="Calibri" w:hAnsi="Calibri" w:cs="Calibri"/>
          <w:b/>
          <w:bCs/>
          <w:color w:val="17406D" w:themeColor="text2"/>
          <w:sz w:val="36"/>
          <w:szCs w:val="36"/>
        </w:rPr>
      </w:pPr>
    </w:p>
    <w:p w14:paraId="7016EC1B" w14:textId="77777777" w:rsidR="002B1A75" w:rsidRDefault="002B1A75" w:rsidP="000660BB">
      <w:pPr>
        <w:jc w:val="center"/>
        <w:rPr>
          <w:rFonts w:ascii="Calibri" w:hAnsi="Calibri" w:cs="Calibri"/>
          <w:b/>
          <w:bCs/>
          <w:color w:val="17406D" w:themeColor="text2"/>
          <w:sz w:val="36"/>
          <w:szCs w:val="36"/>
        </w:rPr>
      </w:pPr>
    </w:p>
    <w:p w14:paraId="58518348" w14:textId="5A8D0C1F" w:rsidR="000660BB" w:rsidRPr="00E72727" w:rsidRDefault="004C6D76" w:rsidP="000660BB">
      <w:pPr>
        <w:jc w:val="center"/>
        <w:rPr>
          <w:rFonts w:ascii="Calibri" w:hAnsi="Calibri" w:cs="Calibri"/>
          <w:b/>
          <w:bCs/>
          <w:color w:val="17406D" w:themeColor="text2"/>
          <w:sz w:val="36"/>
          <w:szCs w:val="36"/>
        </w:rPr>
      </w:pPr>
      <w:r w:rsidRPr="00E72727">
        <w:rPr>
          <w:rFonts w:ascii="Calibri" w:hAnsi="Calibri" w:cs="Calibri"/>
          <w:b/>
          <w:bCs/>
          <w:color w:val="17406D" w:themeColor="text2"/>
          <w:sz w:val="36"/>
          <w:szCs w:val="36"/>
        </w:rPr>
        <w:t>JACKSON WATER CRISIS</w:t>
      </w:r>
    </w:p>
    <w:p w14:paraId="7E9C4133" w14:textId="77B8C1C2" w:rsidR="00A15D2B" w:rsidRDefault="004C6D76" w:rsidP="00A15D2B">
      <w:pPr>
        <w:jc w:val="center"/>
        <w:rPr>
          <w:rFonts w:ascii="Calibri" w:hAnsi="Calibri" w:cs="Calibri"/>
          <w:b/>
          <w:bCs/>
          <w:color w:val="17406D" w:themeColor="text2"/>
          <w:sz w:val="36"/>
          <w:szCs w:val="36"/>
        </w:rPr>
      </w:pPr>
      <w:r w:rsidRPr="00E72727">
        <w:rPr>
          <w:rFonts w:ascii="Calibri" w:hAnsi="Calibri" w:cs="Calibri"/>
          <w:b/>
          <w:bCs/>
          <w:color w:val="17406D" w:themeColor="text2"/>
          <w:sz w:val="36"/>
          <w:szCs w:val="36"/>
        </w:rPr>
        <w:t>POSITION PAPER</w:t>
      </w:r>
    </w:p>
    <w:p w14:paraId="05EE1455" w14:textId="77777777" w:rsidR="00A15D2B" w:rsidRPr="00A15D2B" w:rsidRDefault="00A15D2B" w:rsidP="00A15D2B">
      <w:pPr>
        <w:jc w:val="center"/>
        <w:rPr>
          <w:rFonts w:ascii="Calibri" w:hAnsi="Calibri" w:cs="Calibri"/>
          <w:b/>
          <w:bCs/>
          <w:color w:val="17406D" w:themeColor="text2"/>
          <w:sz w:val="36"/>
          <w:szCs w:val="36"/>
        </w:rPr>
      </w:pPr>
    </w:p>
    <w:p w14:paraId="7DCD581A" w14:textId="3E9BEB3C" w:rsidR="004C6D76" w:rsidRPr="00695389" w:rsidRDefault="00EC5B48" w:rsidP="004C6D76">
      <w:pPr>
        <w:rPr>
          <w:rFonts w:ascii="Calibri" w:hAnsi="Calibri" w:cs="Calibri"/>
          <w:sz w:val="28"/>
          <w:szCs w:val="28"/>
        </w:rPr>
      </w:pPr>
      <w:r w:rsidRPr="00695389">
        <w:rPr>
          <w:rFonts w:ascii="Calibri" w:hAnsi="Calibri" w:cs="Calibri"/>
          <w:sz w:val="28"/>
          <w:szCs w:val="28"/>
        </w:rPr>
        <w:t>Background</w:t>
      </w:r>
      <w:r w:rsidR="004C6D76" w:rsidRPr="00695389">
        <w:rPr>
          <w:rFonts w:ascii="Calibri" w:hAnsi="Calibri" w:cs="Calibri"/>
          <w:sz w:val="28"/>
          <w:szCs w:val="28"/>
        </w:rPr>
        <w:t>: Jackson’s unsafe, unreliable water issue is an education issue.</w:t>
      </w:r>
    </w:p>
    <w:p w14:paraId="419AFA51" w14:textId="64EE1379" w:rsidR="00A205E1" w:rsidRPr="00695389" w:rsidRDefault="00A205E1" w:rsidP="00A205E1">
      <w:pPr>
        <w:rPr>
          <w:rFonts w:ascii="Calibri" w:hAnsi="Calibri" w:cs="Calibri"/>
          <w:sz w:val="28"/>
          <w:szCs w:val="28"/>
        </w:rPr>
      </w:pPr>
      <w:r w:rsidRPr="00695389">
        <w:rPr>
          <w:rFonts w:ascii="Calibri" w:hAnsi="Calibri" w:cs="Calibri"/>
          <w:sz w:val="28"/>
          <w:szCs w:val="28"/>
        </w:rPr>
        <w:t xml:space="preserve">Vision: Jackson students deserve </w:t>
      </w:r>
      <w:r w:rsidR="00EC5B48" w:rsidRPr="00695389">
        <w:rPr>
          <w:rFonts w:ascii="Calibri" w:hAnsi="Calibri" w:cs="Calibri"/>
          <w:sz w:val="28"/>
          <w:szCs w:val="28"/>
        </w:rPr>
        <w:t>access to safe and reliable</w:t>
      </w:r>
      <w:r w:rsidRPr="00695389">
        <w:rPr>
          <w:rFonts w:ascii="Calibri" w:hAnsi="Calibri" w:cs="Calibri"/>
          <w:sz w:val="28"/>
          <w:szCs w:val="28"/>
        </w:rPr>
        <w:t xml:space="preserve"> water at home and at school.</w:t>
      </w:r>
    </w:p>
    <w:p w14:paraId="555ECBE3" w14:textId="32253BE6" w:rsidR="00EC5B48" w:rsidRPr="00695389" w:rsidRDefault="00E56605" w:rsidP="004C6D76">
      <w:pPr>
        <w:rPr>
          <w:rFonts w:ascii="Calibri" w:hAnsi="Calibri" w:cs="Calibri"/>
          <w:sz w:val="28"/>
          <w:szCs w:val="28"/>
        </w:rPr>
      </w:pPr>
      <w:r w:rsidRPr="00695389">
        <w:rPr>
          <w:rFonts w:ascii="Calibri" w:hAnsi="Calibri" w:cs="Calibri"/>
          <w:sz w:val="28"/>
          <w:szCs w:val="28"/>
        </w:rPr>
        <w:t xml:space="preserve">This paper consists of findings and recommendations </w:t>
      </w:r>
      <w:r w:rsidR="00B843AA" w:rsidRPr="00695389">
        <w:rPr>
          <w:rFonts w:ascii="Calibri" w:hAnsi="Calibri" w:cs="Calibri"/>
          <w:sz w:val="28"/>
          <w:szCs w:val="28"/>
        </w:rPr>
        <w:t>gathered</w:t>
      </w:r>
      <w:r w:rsidRPr="00695389">
        <w:rPr>
          <w:rFonts w:ascii="Calibri" w:hAnsi="Calibri" w:cs="Calibri"/>
          <w:sz w:val="28"/>
          <w:szCs w:val="28"/>
        </w:rPr>
        <w:t xml:space="preserve"> from a Mississippi Association of Educators survey and other research endeavors. We </w:t>
      </w:r>
      <w:r w:rsidR="006A0D34" w:rsidRPr="00695389">
        <w:rPr>
          <w:rFonts w:ascii="Calibri" w:hAnsi="Calibri" w:cs="Calibri"/>
          <w:sz w:val="28"/>
          <w:szCs w:val="28"/>
        </w:rPr>
        <w:t>have recognized</w:t>
      </w:r>
      <w:r w:rsidRPr="00695389">
        <w:rPr>
          <w:rFonts w:ascii="Calibri" w:hAnsi="Calibri" w:cs="Calibri"/>
          <w:sz w:val="28"/>
          <w:szCs w:val="28"/>
        </w:rPr>
        <w:t xml:space="preserve"> that the Jackson water crisis is </w:t>
      </w:r>
      <w:r w:rsidR="006A0D34" w:rsidRPr="00695389">
        <w:rPr>
          <w:rFonts w:ascii="Calibri" w:hAnsi="Calibri" w:cs="Calibri"/>
          <w:sz w:val="28"/>
          <w:szCs w:val="28"/>
        </w:rPr>
        <w:t>a threatening and on-going</w:t>
      </w:r>
      <w:r w:rsidR="006C794F" w:rsidRPr="00695389">
        <w:rPr>
          <w:rFonts w:ascii="Calibri" w:hAnsi="Calibri" w:cs="Calibri"/>
          <w:sz w:val="28"/>
          <w:szCs w:val="28"/>
        </w:rPr>
        <w:t xml:space="preserve"> </w:t>
      </w:r>
      <w:r w:rsidR="006A0D34" w:rsidRPr="00695389">
        <w:rPr>
          <w:rFonts w:ascii="Calibri" w:hAnsi="Calibri" w:cs="Calibri"/>
          <w:sz w:val="28"/>
          <w:szCs w:val="28"/>
        </w:rPr>
        <w:t>matter</w:t>
      </w:r>
      <w:r w:rsidR="006C794F" w:rsidRPr="00695389">
        <w:rPr>
          <w:rFonts w:ascii="Calibri" w:hAnsi="Calibri" w:cs="Calibri"/>
          <w:sz w:val="28"/>
          <w:szCs w:val="28"/>
        </w:rPr>
        <w:t xml:space="preserve"> with new issues being exposed almost daily. </w:t>
      </w:r>
    </w:p>
    <w:p w14:paraId="773B7843" w14:textId="249DD0C5" w:rsidR="00E56605" w:rsidRPr="00695389" w:rsidRDefault="006C794F" w:rsidP="004C6D76">
      <w:pPr>
        <w:rPr>
          <w:rFonts w:ascii="Calibri" w:hAnsi="Calibri" w:cs="Calibri"/>
          <w:sz w:val="28"/>
          <w:szCs w:val="28"/>
        </w:rPr>
      </w:pPr>
      <w:r w:rsidRPr="00695389">
        <w:rPr>
          <w:rFonts w:ascii="Calibri" w:hAnsi="Calibri" w:cs="Calibri"/>
          <w:b/>
          <w:bCs/>
          <w:sz w:val="28"/>
          <w:szCs w:val="28"/>
        </w:rPr>
        <w:t xml:space="preserve">Our purpose is to provide Mississippi policy makers with an evidence-based template </w:t>
      </w:r>
      <w:r w:rsidR="003913F5" w:rsidRPr="00695389">
        <w:rPr>
          <w:rFonts w:ascii="Calibri" w:hAnsi="Calibri" w:cs="Calibri"/>
          <w:b/>
          <w:bCs/>
          <w:sz w:val="28"/>
          <w:szCs w:val="28"/>
        </w:rPr>
        <w:t>of citizen</w:t>
      </w:r>
      <w:r w:rsidR="00961851" w:rsidRPr="00695389">
        <w:rPr>
          <w:rFonts w:ascii="Calibri" w:hAnsi="Calibri" w:cs="Calibri"/>
          <w:b/>
          <w:bCs/>
          <w:sz w:val="28"/>
          <w:szCs w:val="28"/>
        </w:rPr>
        <w:t xml:space="preserve">s’ experiences and a plan </w:t>
      </w:r>
      <w:r w:rsidRPr="00695389">
        <w:rPr>
          <w:rFonts w:ascii="Calibri" w:hAnsi="Calibri" w:cs="Calibri"/>
          <w:b/>
          <w:bCs/>
          <w:sz w:val="28"/>
          <w:szCs w:val="28"/>
        </w:rPr>
        <w:t xml:space="preserve">for </w:t>
      </w:r>
      <w:r w:rsidR="00142B5F" w:rsidRPr="00695389">
        <w:rPr>
          <w:rFonts w:ascii="Calibri" w:hAnsi="Calibri" w:cs="Calibri"/>
          <w:b/>
          <w:bCs/>
          <w:sz w:val="28"/>
          <w:szCs w:val="28"/>
        </w:rPr>
        <w:t xml:space="preserve">addressing </w:t>
      </w:r>
      <w:r w:rsidRPr="00695389">
        <w:rPr>
          <w:rFonts w:ascii="Calibri" w:hAnsi="Calibri" w:cs="Calibri"/>
          <w:b/>
          <w:bCs/>
          <w:sz w:val="28"/>
          <w:szCs w:val="28"/>
        </w:rPr>
        <w:t>this issue that will continue to worsen without swift, organized,</w:t>
      </w:r>
      <w:r w:rsidR="00142B5F" w:rsidRPr="00695389">
        <w:rPr>
          <w:rFonts w:ascii="Calibri" w:hAnsi="Calibri" w:cs="Calibri"/>
          <w:b/>
          <w:bCs/>
          <w:sz w:val="28"/>
          <w:szCs w:val="28"/>
        </w:rPr>
        <w:t xml:space="preserve"> and funded action.</w:t>
      </w:r>
    </w:p>
    <w:p w14:paraId="38D22173" w14:textId="1F8FBB58" w:rsidR="00142B5F" w:rsidRPr="00695389" w:rsidRDefault="00142B5F" w:rsidP="004C6D76">
      <w:pPr>
        <w:rPr>
          <w:rFonts w:ascii="Calibri" w:hAnsi="Calibri" w:cs="Calibri"/>
          <w:sz w:val="28"/>
          <w:szCs w:val="28"/>
        </w:rPr>
      </w:pPr>
      <w:r w:rsidRPr="00695389">
        <w:rPr>
          <w:rFonts w:ascii="Calibri" w:hAnsi="Calibri" w:cs="Calibri"/>
          <w:sz w:val="28"/>
          <w:szCs w:val="28"/>
        </w:rPr>
        <w:t xml:space="preserve">It is our intention to work collaboratively with other stakeholders to support policy makers in their efforts to accomplish these goals. We will rely on open lines of communication </w:t>
      </w:r>
      <w:r w:rsidR="00B15CD5" w:rsidRPr="00695389">
        <w:rPr>
          <w:rFonts w:ascii="Calibri" w:hAnsi="Calibri" w:cs="Calibri"/>
          <w:sz w:val="28"/>
          <w:szCs w:val="28"/>
        </w:rPr>
        <w:t xml:space="preserve">and collaboration </w:t>
      </w:r>
      <w:r w:rsidRPr="00695389">
        <w:rPr>
          <w:rFonts w:ascii="Calibri" w:hAnsi="Calibri" w:cs="Calibri"/>
          <w:sz w:val="28"/>
          <w:szCs w:val="28"/>
        </w:rPr>
        <w:t xml:space="preserve">to </w:t>
      </w:r>
      <w:r w:rsidR="00B15CD5" w:rsidRPr="00695389">
        <w:rPr>
          <w:rFonts w:ascii="Calibri" w:hAnsi="Calibri" w:cs="Calibri"/>
          <w:sz w:val="28"/>
          <w:szCs w:val="28"/>
        </w:rPr>
        <w:t>achieve what our students and communities deserve.</w:t>
      </w:r>
    </w:p>
    <w:p w14:paraId="0644EFB1" w14:textId="77777777" w:rsidR="00A15D2B" w:rsidRDefault="00A15D2B" w:rsidP="00A205E1">
      <w:pPr>
        <w:ind w:left="270"/>
        <w:jc w:val="center"/>
        <w:rPr>
          <w:rFonts w:ascii="Calibri" w:hAnsi="Calibri" w:cs="Calibri"/>
          <w:b/>
          <w:bCs/>
          <w:color w:val="17406D" w:themeColor="text2"/>
          <w:sz w:val="28"/>
          <w:szCs w:val="28"/>
        </w:rPr>
      </w:pPr>
    </w:p>
    <w:p w14:paraId="42371C83" w14:textId="77777777" w:rsidR="00A15D2B" w:rsidRDefault="00A15D2B" w:rsidP="00A205E1">
      <w:pPr>
        <w:ind w:left="270"/>
        <w:jc w:val="center"/>
        <w:rPr>
          <w:rFonts w:ascii="Calibri" w:hAnsi="Calibri" w:cs="Calibri"/>
          <w:b/>
          <w:bCs/>
          <w:color w:val="17406D" w:themeColor="text2"/>
          <w:sz w:val="28"/>
          <w:szCs w:val="28"/>
        </w:rPr>
      </w:pPr>
    </w:p>
    <w:p w14:paraId="5A9587B1" w14:textId="77777777" w:rsidR="00A15D2B" w:rsidRDefault="00A15D2B" w:rsidP="00A205E1">
      <w:pPr>
        <w:ind w:left="270"/>
        <w:jc w:val="center"/>
        <w:rPr>
          <w:rFonts w:ascii="Calibri" w:hAnsi="Calibri" w:cs="Calibri"/>
          <w:b/>
          <w:bCs/>
          <w:color w:val="17406D" w:themeColor="text2"/>
          <w:sz w:val="28"/>
          <w:szCs w:val="28"/>
        </w:rPr>
      </w:pPr>
    </w:p>
    <w:p w14:paraId="005B7F54" w14:textId="7E2576D6" w:rsidR="00142B5F" w:rsidRPr="00E72727" w:rsidRDefault="00142B5F" w:rsidP="002B1A75">
      <w:pPr>
        <w:ind w:left="0"/>
        <w:jc w:val="center"/>
        <w:rPr>
          <w:rFonts w:ascii="Calibri" w:hAnsi="Calibri" w:cs="Calibri"/>
          <w:b/>
          <w:bCs/>
          <w:color w:val="17406D" w:themeColor="text2"/>
          <w:sz w:val="28"/>
          <w:szCs w:val="28"/>
        </w:rPr>
      </w:pPr>
      <w:r w:rsidRPr="00E72727">
        <w:rPr>
          <w:rFonts w:ascii="Calibri" w:hAnsi="Calibri" w:cs="Calibri"/>
          <w:b/>
          <w:bCs/>
          <w:color w:val="17406D" w:themeColor="text2"/>
          <w:sz w:val="28"/>
          <w:szCs w:val="28"/>
        </w:rPr>
        <w:t>THE WATER SAFETY SURVEY</w:t>
      </w:r>
    </w:p>
    <w:p w14:paraId="3CC66655" w14:textId="73FBB7C9" w:rsidR="00B15CD5" w:rsidRPr="00695389" w:rsidRDefault="004C6D76" w:rsidP="004C6D76">
      <w:pPr>
        <w:rPr>
          <w:rFonts w:ascii="Calibri" w:hAnsi="Calibri" w:cs="Calibri"/>
          <w:sz w:val="28"/>
          <w:szCs w:val="28"/>
        </w:rPr>
      </w:pPr>
      <w:r w:rsidRPr="00695389">
        <w:rPr>
          <w:rFonts w:ascii="Calibri" w:hAnsi="Calibri" w:cs="Calibri"/>
          <w:sz w:val="28"/>
          <w:szCs w:val="28"/>
        </w:rPr>
        <w:t xml:space="preserve">The Mississippi Association of Educators launched a Jackson Water Safety Survey during </w:t>
      </w:r>
      <w:r w:rsidR="005E1D7E" w:rsidRPr="00695389">
        <w:rPr>
          <w:rFonts w:ascii="Calibri" w:hAnsi="Calibri" w:cs="Calibri"/>
          <w:sz w:val="28"/>
          <w:szCs w:val="28"/>
        </w:rPr>
        <w:t>April 2022</w:t>
      </w:r>
      <w:r w:rsidRPr="00695389">
        <w:rPr>
          <w:rFonts w:ascii="Calibri" w:hAnsi="Calibri" w:cs="Calibri"/>
          <w:sz w:val="28"/>
          <w:szCs w:val="28"/>
        </w:rPr>
        <w:t xml:space="preserve"> to </w:t>
      </w:r>
      <w:r w:rsidR="00B15CD5" w:rsidRPr="00695389">
        <w:rPr>
          <w:rFonts w:ascii="Calibri" w:hAnsi="Calibri" w:cs="Calibri"/>
          <w:sz w:val="28"/>
          <w:szCs w:val="28"/>
        </w:rPr>
        <w:t>assess the following information:</w:t>
      </w:r>
    </w:p>
    <w:p w14:paraId="62B7792C" w14:textId="77777777" w:rsidR="00B15CD5" w:rsidRPr="00695389" w:rsidRDefault="00B15CD5" w:rsidP="00B15CD5">
      <w:pPr>
        <w:pStyle w:val="ListParagraph"/>
        <w:numPr>
          <w:ilvl w:val="0"/>
          <w:numId w:val="8"/>
        </w:numPr>
        <w:rPr>
          <w:rFonts w:ascii="Calibri" w:hAnsi="Calibri" w:cs="Calibri"/>
          <w:sz w:val="28"/>
          <w:szCs w:val="28"/>
        </w:rPr>
      </w:pPr>
      <w:r w:rsidRPr="00695389">
        <w:rPr>
          <w:rFonts w:ascii="Calibri" w:hAnsi="Calibri" w:cs="Calibri"/>
          <w:sz w:val="28"/>
          <w:szCs w:val="28"/>
        </w:rPr>
        <w:t>T</w:t>
      </w:r>
      <w:r w:rsidR="004C6D76" w:rsidRPr="00695389">
        <w:rPr>
          <w:rFonts w:ascii="Calibri" w:hAnsi="Calibri" w:cs="Calibri"/>
          <w:sz w:val="28"/>
          <w:szCs w:val="28"/>
        </w:rPr>
        <w:t>he effect</w:t>
      </w:r>
      <w:r w:rsidRPr="00695389">
        <w:rPr>
          <w:rFonts w:ascii="Calibri" w:hAnsi="Calibri" w:cs="Calibri"/>
          <w:sz w:val="28"/>
          <w:szCs w:val="28"/>
        </w:rPr>
        <w:t xml:space="preserve"> and impact that</w:t>
      </w:r>
      <w:r w:rsidR="004C6D76" w:rsidRPr="00695389">
        <w:rPr>
          <w:rFonts w:ascii="Calibri" w:hAnsi="Calibri" w:cs="Calibri"/>
          <w:sz w:val="28"/>
          <w:szCs w:val="28"/>
        </w:rPr>
        <w:t xml:space="preserve"> the substandard water system plaguing our Capital City has on our students, educators, and neighborhoods</w:t>
      </w:r>
    </w:p>
    <w:p w14:paraId="49B9E72A" w14:textId="2A8BDB6E" w:rsidR="004C6D76" w:rsidRPr="00695389" w:rsidRDefault="00B15CD5" w:rsidP="00B15CD5">
      <w:pPr>
        <w:pStyle w:val="ListParagraph"/>
        <w:numPr>
          <w:ilvl w:val="0"/>
          <w:numId w:val="8"/>
        </w:numPr>
        <w:rPr>
          <w:rFonts w:ascii="Calibri" w:hAnsi="Calibri" w:cs="Calibri"/>
          <w:sz w:val="28"/>
          <w:szCs w:val="28"/>
        </w:rPr>
      </w:pPr>
      <w:r w:rsidRPr="00695389">
        <w:rPr>
          <w:rFonts w:ascii="Calibri" w:hAnsi="Calibri" w:cs="Calibri"/>
          <w:sz w:val="28"/>
          <w:szCs w:val="28"/>
        </w:rPr>
        <w:t xml:space="preserve">To </w:t>
      </w:r>
      <w:r w:rsidR="004C6D76" w:rsidRPr="00695389">
        <w:rPr>
          <w:rFonts w:ascii="Calibri" w:hAnsi="Calibri" w:cs="Calibri"/>
          <w:sz w:val="28"/>
          <w:szCs w:val="28"/>
        </w:rPr>
        <w:t>determine</w:t>
      </w:r>
      <w:r w:rsidRPr="00695389">
        <w:rPr>
          <w:rFonts w:ascii="Calibri" w:hAnsi="Calibri" w:cs="Calibri"/>
          <w:sz w:val="28"/>
          <w:szCs w:val="28"/>
        </w:rPr>
        <w:t xml:space="preserve"> the</w:t>
      </w:r>
      <w:r w:rsidR="004C6D76" w:rsidRPr="00695389">
        <w:rPr>
          <w:rFonts w:ascii="Calibri" w:hAnsi="Calibri" w:cs="Calibri"/>
          <w:sz w:val="28"/>
          <w:szCs w:val="28"/>
        </w:rPr>
        <w:t xml:space="preserve"> best steps to alleviate the threat the water system poses.</w:t>
      </w:r>
    </w:p>
    <w:p w14:paraId="405E1955" w14:textId="198EC73D" w:rsidR="00F326CA" w:rsidRPr="00695389" w:rsidRDefault="004C6D76" w:rsidP="00A15D2B">
      <w:pPr>
        <w:rPr>
          <w:rFonts w:ascii="Calibri" w:hAnsi="Calibri" w:cs="Calibri"/>
          <w:sz w:val="28"/>
          <w:szCs w:val="28"/>
        </w:rPr>
      </w:pPr>
      <w:r w:rsidRPr="00695389">
        <w:rPr>
          <w:rFonts w:ascii="Calibri" w:hAnsi="Calibri" w:cs="Calibri"/>
          <w:sz w:val="28"/>
          <w:szCs w:val="28"/>
        </w:rPr>
        <w:t>Our mission was to gain information on the issue from citizens</w:t>
      </w:r>
      <w:r w:rsidR="00B15CD5" w:rsidRPr="00695389">
        <w:rPr>
          <w:rFonts w:ascii="Calibri" w:hAnsi="Calibri" w:cs="Calibri"/>
          <w:sz w:val="28"/>
          <w:szCs w:val="28"/>
        </w:rPr>
        <w:t xml:space="preserve"> and community stakeholders</w:t>
      </w:r>
      <w:r w:rsidRPr="00695389">
        <w:rPr>
          <w:rFonts w:ascii="Calibri" w:hAnsi="Calibri" w:cs="Calibri"/>
          <w:sz w:val="28"/>
          <w:szCs w:val="28"/>
        </w:rPr>
        <w:t xml:space="preserve">, </w:t>
      </w:r>
      <w:r w:rsidR="00813AEF" w:rsidRPr="00695389">
        <w:rPr>
          <w:rFonts w:ascii="Calibri" w:hAnsi="Calibri" w:cs="Calibri"/>
          <w:sz w:val="28"/>
          <w:szCs w:val="28"/>
        </w:rPr>
        <w:t xml:space="preserve">research applicable background information that would inform the best solutions for our community in </w:t>
      </w:r>
      <w:proofErr w:type="gramStart"/>
      <w:r w:rsidR="00813AEF" w:rsidRPr="00695389">
        <w:rPr>
          <w:rFonts w:ascii="Calibri" w:hAnsi="Calibri" w:cs="Calibri"/>
          <w:sz w:val="28"/>
          <w:szCs w:val="28"/>
        </w:rPr>
        <w:t>Jackson, and</w:t>
      </w:r>
      <w:proofErr w:type="gramEnd"/>
      <w:r w:rsidR="00813AEF" w:rsidRPr="00695389">
        <w:rPr>
          <w:rFonts w:ascii="Calibri" w:hAnsi="Calibri" w:cs="Calibri"/>
          <w:sz w:val="28"/>
          <w:szCs w:val="28"/>
        </w:rPr>
        <w:t xml:space="preserve"> begin our advocacy on this issue by </w:t>
      </w:r>
      <w:r w:rsidRPr="00695389">
        <w:rPr>
          <w:rFonts w:ascii="Calibri" w:hAnsi="Calibri" w:cs="Calibri"/>
          <w:sz w:val="28"/>
          <w:szCs w:val="28"/>
        </w:rPr>
        <w:t>distribut</w:t>
      </w:r>
      <w:r w:rsidR="00813AEF" w:rsidRPr="00695389">
        <w:rPr>
          <w:rFonts w:ascii="Calibri" w:hAnsi="Calibri" w:cs="Calibri"/>
          <w:sz w:val="28"/>
          <w:szCs w:val="28"/>
        </w:rPr>
        <w:t>ing</w:t>
      </w:r>
      <w:r w:rsidRPr="00695389">
        <w:rPr>
          <w:rFonts w:ascii="Calibri" w:hAnsi="Calibri" w:cs="Calibri"/>
          <w:sz w:val="28"/>
          <w:szCs w:val="28"/>
        </w:rPr>
        <w:t xml:space="preserve"> that information to policy makers</w:t>
      </w:r>
      <w:r w:rsidR="00813AEF" w:rsidRPr="00695389">
        <w:rPr>
          <w:rFonts w:ascii="Calibri" w:hAnsi="Calibri" w:cs="Calibri"/>
          <w:sz w:val="28"/>
          <w:szCs w:val="28"/>
        </w:rPr>
        <w:t>.</w:t>
      </w:r>
    </w:p>
    <w:p w14:paraId="7332DD86" w14:textId="1F2F471C" w:rsidR="004C6D76" w:rsidRPr="00695389" w:rsidRDefault="004C6D76" w:rsidP="004C6D76">
      <w:pPr>
        <w:rPr>
          <w:rFonts w:ascii="Calibri" w:hAnsi="Calibri" w:cs="Calibri"/>
          <w:sz w:val="28"/>
          <w:szCs w:val="28"/>
        </w:rPr>
      </w:pPr>
      <w:r w:rsidRPr="00695389">
        <w:rPr>
          <w:rFonts w:ascii="Calibri" w:hAnsi="Calibri" w:cs="Calibri"/>
          <w:sz w:val="28"/>
          <w:szCs w:val="28"/>
        </w:rPr>
        <w:t xml:space="preserve">We interfaced with Jackson citizens about this issue at </w:t>
      </w:r>
      <w:proofErr w:type="spellStart"/>
      <w:r w:rsidR="00E67390">
        <w:rPr>
          <w:rFonts w:ascii="Calibri" w:hAnsi="Calibri" w:cs="Calibri"/>
          <w:sz w:val="28"/>
          <w:szCs w:val="28"/>
        </w:rPr>
        <w:t>Vowell’s</w:t>
      </w:r>
      <w:proofErr w:type="spellEnd"/>
      <w:r w:rsidR="00E67390">
        <w:rPr>
          <w:rFonts w:ascii="Calibri" w:hAnsi="Calibri" w:cs="Calibri"/>
          <w:sz w:val="28"/>
          <w:szCs w:val="28"/>
        </w:rPr>
        <w:t xml:space="preserve"> </w:t>
      </w:r>
      <w:r w:rsidR="002A394C">
        <w:rPr>
          <w:rFonts w:ascii="Calibri" w:hAnsi="Calibri" w:cs="Calibri"/>
          <w:sz w:val="28"/>
          <w:szCs w:val="28"/>
        </w:rPr>
        <w:t>Cash</w:t>
      </w:r>
      <w:r w:rsidR="00E67390">
        <w:rPr>
          <w:rFonts w:ascii="Calibri" w:hAnsi="Calibri" w:cs="Calibri"/>
          <w:sz w:val="28"/>
          <w:szCs w:val="28"/>
        </w:rPr>
        <w:t xml:space="preserve"> S</w:t>
      </w:r>
      <w:r w:rsidR="002A394C">
        <w:rPr>
          <w:rFonts w:ascii="Calibri" w:hAnsi="Calibri" w:cs="Calibri"/>
          <w:sz w:val="28"/>
          <w:szCs w:val="28"/>
        </w:rPr>
        <w:t>aver (2101 Raymond Road, Jackson, MS 39212)</w:t>
      </w:r>
      <w:r w:rsidRPr="00695389">
        <w:rPr>
          <w:rFonts w:ascii="Calibri" w:hAnsi="Calibri" w:cs="Calibri"/>
          <w:sz w:val="28"/>
          <w:szCs w:val="28"/>
        </w:rPr>
        <w:t xml:space="preserve">, </w:t>
      </w:r>
      <w:r w:rsidR="002A394C">
        <w:rPr>
          <w:rFonts w:ascii="Calibri" w:hAnsi="Calibri" w:cs="Calibri"/>
          <w:sz w:val="28"/>
          <w:szCs w:val="28"/>
        </w:rPr>
        <w:t>Piggly Wiggly (225 Meadowbrook Road, Jackson, MS 39206)</w:t>
      </w:r>
      <w:r w:rsidRPr="00695389">
        <w:rPr>
          <w:rFonts w:ascii="Calibri" w:hAnsi="Calibri" w:cs="Calibri"/>
          <w:sz w:val="28"/>
          <w:szCs w:val="28"/>
        </w:rPr>
        <w:t>,</w:t>
      </w:r>
      <w:r w:rsidR="002A394C">
        <w:rPr>
          <w:rFonts w:ascii="Calibri" w:hAnsi="Calibri" w:cs="Calibri"/>
          <w:sz w:val="28"/>
          <w:szCs w:val="28"/>
        </w:rPr>
        <w:t xml:space="preserve"> Oops All Vegan (4409 North State Street, Jackson, MS 39206), </w:t>
      </w:r>
      <w:proofErr w:type="spellStart"/>
      <w:r w:rsidR="00E67390">
        <w:rPr>
          <w:rFonts w:ascii="Calibri" w:hAnsi="Calibri" w:cs="Calibri"/>
          <w:sz w:val="28"/>
          <w:szCs w:val="28"/>
        </w:rPr>
        <w:t>Vowell</w:t>
      </w:r>
      <w:r w:rsidR="002A394C">
        <w:rPr>
          <w:rFonts w:ascii="Calibri" w:hAnsi="Calibri" w:cs="Calibri"/>
          <w:sz w:val="28"/>
          <w:szCs w:val="28"/>
        </w:rPr>
        <w:t>’s</w:t>
      </w:r>
      <w:proofErr w:type="spellEnd"/>
      <w:r w:rsidR="002A394C">
        <w:rPr>
          <w:rFonts w:ascii="Calibri" w:hAnsi="Calibri" w:cs="Calibri"/>
          <w:sz w:val="28"/>
          <w:szCs w:val="28"/>
        </w:rPr>
        <w:t xml:space="preserve"> </w:t>
      </w:r>
      <w:r w:rsidR="00E67390">
        <w:rPr>
          <w:rFonts w:ascii="Calibri" w:hAnsi="Calibri" w:cs="Calibri"/>
          <w:sz w:val="28"/>
          <w:szCs w:val="28"/>
        </w:rPr>
        <w:t>Marketplace</w:t>
      </w:r>
      <w:r w:rsidR="002A394C">
        <w:rPr>
          <w:rFonts w:ascii="Calibri" w:hAnsi="Calibri" w:cs="Calibri"/>
          <w:sz w:val="28"/>
          <w:szCs w:val="28"/>
        </w:rPr>
        <w:t xml:space="preserve"> (5</w:t>
      </w:r>
      <w:r w:rsidR="00E67390">
        <w:rPr>
          <w:rFonts w:ascii="Calibri" w:hAnsi="Calibri" w:cs="Calibri"/>
          <w:sz w:val="28"/>
          <w:szCs w:val="28"/>
        </w:rPr>
        <w:t>7</w:t>
      </w:r>
      <w:r w:rsidR="002A394C">
        <w:rPr>
          <w:rFonts w:ascii="Calibri" w:hAnsi="Calibri" w:cs="Calibri"/>
          <w:sz w:val="28"/>
          <w:szCs w:val="28"/>
        </w:rPr>
        <w:t>77 Terry Road, Byr</w:t>
      </w:r>
      <w:r w:rsidR="0011669F">
        <w:rPr>
          <w:rFonts w:ascii="Calibri" w:hAnsi="Calibri" w:cs="Calibri"/>
          <w:sz w:val="28"/>
          <w:szCs w:val="28"/>
        </w:rPr>
        <w:t>a</w:t>
      </w:r>
      <w:r w:rsidR="002A394C">
        <w:rPr>
          <w:rFonts w:ascii="Calibri" w:hAnsi="Calibri" w:cs="Calibri"/>
          <w:sz w:val="28"/>
          <w:szCs w:val="28"/>
        </w:rPr>
        <w:t>m, MS 39272), and Hilltop Church Resource Center (785 North President Street, Jackson, MS 39202)</w:t>
      </w:r>
      <w:r w:rsidRPr="00695389">
        <w:rPr>
          <w:rFonts w:ascii="Calibri" w:hAnsi="Calibri" w:cs="Calibri"/>
          <w:sz w:val="28"/>
          <w:szCs w:val="28"/>
        </w:rPr>
        <w:t xml:space="preserve">. In addition, individuals </w:t>
      </w:r>
      <w:r w:rsidR="005E1D7E" w:rsidRPr="00695389">
        <w:rPr>
          <w:rFonts w:ascii="Calibri" w:hAnsi="Calibri" w:cs="Calibri"/>
          <w:sz w:val="28"/>
          <w:szCs w:val="28"/>
        </w:rPr>
        <w:t xml:space="preserve">were polled by </w:t>
      </w:r>
      <w:r w:rsidRPr="00695389">
        <w:rPr>
          <w:rFonts w:ascii="Calibri" w:hAnsi="Calibri" w:cs="Calibri"/>
          <w:sz w:val="28"/>
          <w:szCs w:val="28"/>
        </w:rPr>
        <w:t xml:space="preserve">telephone and online. </w:t>
      </w:r>
    </w:p>
    <w:p w14:paraId="7A368C93" w14:textId="75C9E2D2" w:rsidR="004C6D76" w:rsidRPr="00695389" w:rsidRDefault="004C6D76" w:rsidP="004C6D76">
      <w:pPr>
        <w:rPr>
          <w:rFonts w:ascii="Calibri" w:hAnsi="Calibri" w:cs="Calibri"/>
          <w:sz w:val="28"/>
          <w:szCs w:val="28"/>
        </w:rPr>
      </w:pPr>
      <w:r w:rsidRPr="00695389">
        <w:rPr>
          <w:rFonts w:ascii="Calibri" w:hAnsi="Calibri" w:cs="Calibri"/>
          <w:sz w:val="28"/>
          <w:szCs w:val="28"/>
        </w:rPr>
        <w:t xml:space="preserve">This report provides findings and recommendations gleaned from the survey and includes background information regarding the ongoing and dangerous threat of lead-tainted, foul water on Jackson’s students, </w:t>
      </w:r>
      <w:r w:rsidR="007771FF" w:rsidRPr="00695389">
        <w:rPr>
          <w:rFonts w:ascii="Calibri" w:hAnsi="Calibri" w:cs="Calibri"/>
          <w:sz w:val="28"/>
          <w:szCs w:val="28"/>
        </w:rPr>
        <w:t>educators,</w:t>
      </w:r>
      <w:r w:rsidRPr="00695389">
        <w:rPr>
          <w:rFonts w:ascii="Calibri" w:hAnsi="Calibri" w:cs="Calibri"/>
          <w:sz w:val="28"/>
          <w:szCs w:val="28"/>
        </w:rPr>
        <w:t xml:space="preserve"> and neighborhoods.  </w:t>
      </w:r>
    </w:p>
    <w:p w14:paraId="60747852" w14:textId="7E9BCF3A" w:rsidR="004C6D76" w:rsidRPr="00695389" w:rsidRDefault="000660BB" w:rsidP="004C6D76">
      <w:pPr>
        <w:rPr>
          <w:rFonts w:ascii="Calibri" w:hAnsi="Calibri" w:cs="Calibri"/>
          <w:sz w:val="28"/>
          <w:szCs w:val="28"/>
        </w:rPr>
      </w:pPr>
      <w:r w:rsidRPr="00695389">
        <w:rPr>
          <w:rFonts w:ascii="Calibri" w:hAnsi="Calibri" w:cs="Calibri"/>
          <w:sz w:val="28"/>
          <w:szCs w:val="28"/>
        </w:rPr>
        <w:t>SURVEY FINDINGS</w:t>
      </w:r>
    </w:p>
    <w:p w14:paraId="6F38B8EE" w14:textId="394BEBE2" w:rsidR="004C6D76" w:rsidRPr="00695389" w:rsidRDefault="004C6D76" w:rsidP="004C6D76">
      <w:pPr>
        <w:rPr>
          <w:rFonts w:ascii="Calibri" w:hAnsi="Calibri" w:cs="Calibri"/>
          <w:sz w:val="28"/>
          <w:szCs w:val="28"/>
        </w:rPr>
      </w:pPr>
      <w:r w:rsidRPr="00695389">
        <w:rPr>
          <w:rFonts w:ascii="Calibri" w:hAnsi="Calibri" w:cs="Calibri"/>
          <w:sz w:val="28"/>
          <w:szCs w:val="28"/>
        </w:rPr>
        <w:t xml:space="preserve">The Jackson Safe Water Survey launched on </w:t>
      </w:r>
      <w:r w:rsidR="007771FF" w:rsidRPr="00695389">
        <w:rPr>
          <w:rFonts w:ascii="Calibri" w:hAnsi="Calibri" w:cs="Calibri"/>
          <w:sz w:val="28"/>
          <w:szCs w:val="28"/>
        </w:rPr>
        <w:t>April 20, 2022</w:t>
      </w:r>
      <w:r w:rsidR="004033EE">
        <w:rPr>
          <w:rFonts w:ascii="Calibri" w:hAnsi="Calibri" w:cs="Calibri"/>
          <w:sz w:val="28"/>
          <w:szCs w:val="28"/>
        </w:rPr>
        <w:t>,</w:t>
      </w:r>
      <w:r w:rsidRPr="00695389">
        <w:rPr>
          <w:rFonts w:ascii="Calibri" w:hAnsi="Calibri" w:cs="Calibri"/>
          <w:sz w:val="28"/>
          <w:szCs w:val="28"/>
        </w:rPr>
        <w:t xml:space="preserve"> via the Mississippi Association of Educators website. It was subsequently employed during person-to-person interfaces at public venues and by telephone.</w:t>
      </w:r>
    </w:p>
    <w:p w14:paraId="6E1B65D0" w14:textId="4805E399" w:rsidR="004C6D76" w:rsidRPr="00695389" w:rsidRDefault="004C6D76" w:rsidP="004C6D76">
      <w:pPr>
        <w:rPr>
          <w:rFonts w:ascii="Calibri" w:hAnsi="Calibri" w:cs="Calibri"/>
          <w:sz w:val="28"/>
          <w:szCs w:val="28"/>
        </w:rPr>
      </w:pPr>
      <w:r w:rsidRPr="00695389">
        <w:rPr>
          <w:rFonts w:ascii="Calibri" w:hAnsi="Calibri" w:cs="Calibri"/>
          <w:sz w:val="28"/>
          <w:szCs w:val="28"/>
        </w:rPr>
        <w:t xml:space="preserve">Following are the </w:t>
      </w:r>
      <w:r w:rsidR="00695389" w:rsidRPr="00695389">
        <w:rPr>
          <w:rFonts w:ascii="Calibri" w:hAnsi="Calibri" w:cs="Calibri"/>
          <w:sz w:val="28"/>
          <w:szCs w:val="28"/>
        </w:rPr>
        <w:t>questions included in the MAE survey</w:t>
      </w:r>
      <w:r w:rsidRPr="00695389">
        <w:rPr>
          <w:rFonts w:ascii="Calibri" w:hAnsi="Calibri" w:cs="Calibri"/>
          <w:sz w:val="28"/>
          <w:szCs w:val="28"/>
        </w:rPr>
        <w:t>:</w:t>
      </w:r>
    </w:p>
    <w:p w14:paraId="2C1DD75F" w14:textId="77777777" w:rsidR="004C6D76" w:rsidRPr="00695389" w:rsidRDefault="004C6D76" w:rsidP="00695389">
      <w:pPr>
        <w:pStyle w:val="ListParagraph"/>
        <w:numPr>
          <w:ilvl w:val="0"/>
          <w:numId w:val="9"/>
        </w:numPr>
        <w:shd w:val="clear" w:color="auto" w:fill="FFFFFF"/>
        <w:spacing w:after="0"/>
        <w:rPr>
          <w:rFonts w:ascii="Calibri" w:eastAsia="Times New Roman" w:hAnsi="Calibri" w:cs="Calibri"/>
          <w:color w:val="222222"/>
          <w:sz w:val="28"/>
          <w:szCs w:val="28"/>
        </w:rPr>
      </w:pPr>
      <w:r w:rsidRPr="00695389">
        <w:rPr>
          <w:rFonts w:ascii="Calibri" w:eastAsia="Times New Roman" w:hAnsi="Calibri" w:cs="Calibri"/>
          <w:color w:val="222222"/>
          <w:sz w:val="28"/>
          <w:szCs w:val="28"/>
        </w:rPr>
        <w:t>Has your family experienced tap water issues (examples: no running water, low pressure, discolored/foul smelling water, boil notice) at home?</w:t>
      </w:r>
    </w:p>
    <w:p w14:paraId="0FDC2644" w14:textId="77777777" w:rsidR="004C6D76" w:rsidRPr="00695389" w:rsidRDefault="004C6D76" w:rsidP="00695389">
      <w:pPr>
        <w:pStyle w:val="ListParagraph"/>
        <w:numPr>
          <w:ilvl w:val="0"/>
          <w:numId w:val="9"/>
        </w:numPr>
        <w:shd w:val="clear" w:color="auto" w:fill="FFFFFF"/>
        <w:spacing w:after="0"/>
        <w:rPr>
          <w:rFonts w:ascii="Calibri" w:eastAsia="Times New Roman" w:hAnsi="Calibri" w:cs="Calibri"/>
          <w:color w:val="222222"/>
          <w:sz w:val="28"/>
          <w:szCs w:val="28"/>
        </w:rPr>
      </w:pPr>
      <w:r w:rsidRPr="00695389">
        <w:rPr>
          <w:rFonts w:ascii="Calibri" w:eastAsia="Times New Roman" w:hAnsi="Calibri" w:cs="Calibri"/>
          <w:color w:val="222222"/>
          <w:sz w:val="28"/>
          <w:szCs w:val="28"/>
        </w:rPr>
        <w:lastRenderedPageBreak/>
        <w:t>Has a student in your family or neighborhood experienced tap water issues (examples: no running water, low pressure, discolored/foul smelling water, boil notice) at school?</w:t>
      </w:r>
    </w:p>
    <w:p w14:paraId="0BB4AE83" w14:textId="77777777" w:rsidR="004C6D76" w:rsidRPr="00695389" w:rsidRDefault="004C6D76" w:rsidP="00695389">
      <w:pPr>
        <w:pStyle w:val="ListParagraph"/>
        <w:numPr>
          <w:ilvl w:val="0"/>
          <w:numId w:val="9"/>
        </w:numPr>
        <w:shd w:val="clear" w:color="auto" w:fill="FFFFFF"/>
        <w:spacing w:after="0"/>
        <w:rPr>
          <w:rFonts w:ascii="Calibri" w:eastAsia="Times New Roman" w:hAnsi="Calibri" w:cs="Calibri"/>
          <w:color w:val="222222"/>
          <w:sz w:val="28"/>
          <w:szCs w:val="28"/>
        </w:rPr>
      </w:pPr>
      <w:r w:rsidRPr="00695389">
        <w:rPr>
          <w:rFonts w:ascii="Calibri" w:eastAsia="Times New Roman" w:hAnsi="Calibri" w:cs="Calibri"/>
          <w:color w:val="222222"/>
          <w:sz w:val="28"/>
          <w:szCs w:val="28"/>
        </w:rPr>
        <w:t>If you answered yes to the questions above, how long did those issues persist?</w:t>
      </w:r>
    </w:p>
    <w:p w14:paraId="2D9786B9" w14:textId="77777777" w:rsidR="004C6D76" w:rsidRPr="00695389" w:rsidRDefault="004C6D76" w:rsidP="00695389">
      <w:pPr>
        <w:pStyle w:val="ListParagraph"/>
        <w:numPr>
          <w:ilvl w:val="0"/>
          <w:numId w:val="9"/>
        </w:numPr>
        <w:shd w:val="clear" w:color="auto" w:fill="FFFFFF"/>
        <w:spacing w:after="0"/>
        <w:rPr>
          <w:rFonts w:ascii="Calibri" w:eastAsia="Times New Roman" w:hAnsi="Calibri" w:cs="Calibri"/>
          <w:color w:val="222222"/>
          <w:sz w:val="28"/>
          <w:szCs w:val="28"/>
        </w:rPr>
      </w:pPr>
      <w:r w:rsidRPr="00695389">
        <w:rPr>
          <w:rFonts w:ascii="Calibri" w:eastAsia="Times New Roman" w:hAnsi="Calibri" w:cs="Calibri"/>
          <w:color w:val="222222"/>
          <w:sz w:val="28"/>
          <w:szCs w:val="28"/>
        </w:rPr>
        <w:t>Do you spend money on bottled drinking water?</w:t>
      </w:r>
    </w:p>
    <w:p w14:paraId="1E374C91" w14:textId="281154BC" w:rsidR="004C6D76" w:rsidRDefault="004C6D76" w:rsidP="00A15D2B">
      <w:pPr>
        <w:pStyle w:val="ListParagraph"/>
        <w:numPr>
          <w:ilvl w:val="0"/>
          <w:numId w:val="9"/>
        </w:numPr>
        <w:shd w:val="clear" w:color="auto" w:fill="FFFFFF"/>
        <w:spacing w:after="0"/>
        <w:rPr>
          <w:rFonts w:ascii="Calibri" w:eastAsia="Times New Roman" w:hAnsi="Calibri" w:cs="Calibri"/>
          <w:color w:val="222222"/>
          <w:sz w:val="28"/>
          <w:szCs w:val="28"/>
        </w:rPr>
      </w:pPr>
      <w:r w:rsidRPr="00695389">
        <w:rPr>
          <w:rFonts w:ascii="Calibri" w:eastAsia="Times New Roman" w:hAnsi="Calibri" w:cs="Calibri"/>
          <w:color w:val="222222"/>
          <w:sz w:val="28"/>
          <w:szCs w:val="28"/>
        </w:rPr>
        <w:t>Do you feel that tap water in Jackson is safe to drink?</w:t>
      </w:r>
    </w:p>
    <w:p w14:paraId="3BEC7562" w14:textId="77777777" w:rsidR="00A15D2B" w:rsidRPr="00A15D2B" w:rsidRDefault="00A15D2B" w:rsidP="00A15D2B">
      <w:pPr>
        <w:pStyle w:val="ListParagraph"/>
        <w:shd w:val="clear" w:color="auto" w:fill="FFFFFF"/>
        <w:spacing w:after="0"/>
        <w:ind w:left="1440"/>
        <w:rPr>
          <w:rFonts w:ascii="Calibri" w:eastAsia="Times New Roman" w:hAnsi="Calibri" w:cs="Calibri"/>
          <w:color w:val="222222"/>
          <w:sz w:val="28"/>
          <w:szCs w:val="28"/>
        </w:rPr>
      </w:pPr>
    </w:p>
    <w:p w14:paraId="1AD9A17A" w14:textId="40266A68" w:rsidR="0041765D" w:rsidRDefault="00A15D2B" w:rsidP="0056473D">
      <w:pPr>
        <w:rPr>
          <w:rFonts w:ascii="Calibri" w:hAnsi="Calibri" w:cs="Calibri"/>
          <w:sz w:val="28"/>
          <w:szCs w:val="28"/>
        </w:rPr>
      </w:pPr>
      <w:r>
        <w:rPr>
          <w:rFonts w:ascii="Calibri" w:hAnsi="Calibri" w:cs="Calibri"/>
          <w:sz w:val="28"/>
          <w:szCs w:val="28"/>
        </w:rPr>
        <w:t>DATA SUMMARY</w:t>
      </w:r>
    </w:p>
    <w:p w14:paraId="796E7A9F" w14:textId="3D012113" w:rsidR="00A15D2B" w:rsidRDefault="00A15D2B" w:rsidP="00A15D2B">
      <w:pPr>
        <w:jc w:val="center"/>
        <w:rPr>
          <w:rFonts w:ascii="Calibri" w:hAnsi="Calibri" w:cs="Calibri"/>
          <w:sz w:val="28"/>
          <w:szCs w:val="28"/>
        </w:rPr>
      </w:pPr>
      <w:r>
        <w:rPr>
          <w:noProof/>
        </w:rPr>
        <w:drawing>
          <wp:inline distT="0" distB="0" distL="0" distR="0" wp14:anchorId="4F26514D" wp14:editId="0C09D6CF">
            <wp:extent cx="5016500" cy="2743200"/>
            <wp:effectExtent l="0" t="0" r="0" b="0"/>
            <wp:docPr id="17" name="Chart 17">
              <a:extLst xmlns:a="http://schemas.openxmlformats.org/drawingml/2006/main">
                <a:ext uri="{FF2B5EF4-FFF2-40B4-BE49-F238E27FC236}">
                  <a16:creationId xmlns:a16="http://schemas.microsoft.com/office/drawing/2014/main" id="{2B96E615-1E25-467A-BF22-C3E1068D2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5EA121" w14:textId="77777777" w:rsidR="00F025AC" w:rsidRDefault="00F025AC" w:rsidP="00A15D2B">
      <w:pPr>
        <w:jc w:val="center"/>
        <w:rPr>
          <w:rFonts w:ascii="Calibri" w:hAnsi="Calibri" w:cs="Calibri"/>
          <w:sz w:val="28"/>
          <w:szCs w:val="28"/>
        </w:rPr>
      </w:pPr>
    </w:p>
    <w:p w14:paraId="5629B59B" w14:textId="503E3E1D" w:rsidR="00A15D2B" w:rsidRPr="00A15D2B" w:rsidRDefault="00A15D2B" w:rsidP="00A15D2B">
      <w:pPr>
        <w:jc w:val="center"/>
        <w:rPr>
          <w:rFonts w:ascii="Calibri" w:hAnsi="Calibri" w:cs="Calibri"/>
          <w:sz w:val="28"/>
          <w:szCs w:val="28"/>
        </w:rPr>
      </w:pPr>
      <w:r>
        <w:rPr>
          <w:noProof/>
        </w:rPr>
        <w:drawing>
          <wp:inline distT="0" distB="0" distL="0" distR="0" wp14:anchorId="7EE1AE2E" wp14:editId="32E41E23">
            <wp:extent cx="5016500" cy="2743200"/>
            <wp:effectExtent l="0" t="0" r="0" b="0"/>
            <wp:docPr id="18" name="Chart 18">
              <a:extLst xmlns:a="http://schemas.openxmlformats.org/drawingml/2006/main">
                <a:ext uri="{FF2B5EF4-FFF2-40B4-BE49-F238E27FC236}">
                  <a16:creationId xmlns:a16="http://schemas.microsoft.com/office/drawing/2014/main" id="{AE93E1D4-2756-459F-9C42-C194EDFAD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93D2AF" w14:textId="1CCCFA2A" w:rsidR="008264F1" w:rsidRPr="00695389" w:rsidRDefault="008264F1">
      <w:pPr>
        <w:spacing w:before="0" w:after="0"/>
        <w:ind w:left="0" w:right="0"/>
        <w:rPr>
          <w:rFonts w:ascii="Calibri" w:hAnsi="Calibri" w:cs="Calibri"/>
          <w:b/>
          <w:bCs/>
          <w:i/>
          <w:iCs/>
          <w:sz w:val="28"/>
          <w:szCs w:val="28"/>
        </w:rPr>
      </w:pPr>
    </w:p>
    <w:p w14:paraId="05E81C1F" w14:textId="3F50F5A1" w:rsidR="00A15D2B" w:rsidRDefault="00A15D2B" w:rsidP="00A205E1">
      <w:pPr>
        <w:ind w:left="360"/>
        <w:jc w:val="center"/>
        <w:rPr>
          <w:rFonts w:ascii="Calibri" w:hAnsi="Calibri" w:cs="Calibri"/>
          <w:b/>
          <w:bCs/>
          <w:color w:val="17406D" w:themeColor="text2"/>
          <w:sz w:val="28"/>
          <w:szCs w:val="28"/>
        </w:rPr>
      </w:pPr>
      <w:r>
        <w:rPr>
          <w:noProof/>
        </w:rPr>
        <w:drawing>
          <wp:inline distT="0" distB="0" distL="0" distR="0" wp14:anchorId="04E56DC5" wp14:editId="286299AE">
            <wp:extent cx="4212076" cy="2303312"/>
            <wp:effectExtent l="0" t="0" r="4445" b="0"/>
            <wp:docPr id="21" name="Chart 21">
              <a:extLst xmlns:a="http://schemas.openxmlformats.org/drawingml/2006/main">
                <a:ext uri="{FF2B5EF4-FFF2-40B4-BE49-F238E27FC236}">
                  <a16:creationId xmlns:a16="http://schemas.microsoft.com/office/drawing/2014/main" id="{C719D76B-E2EB-46A4-AAED-C5305B8EC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EC0824" w14:textId="77777777" w:rsidR="00F025AC" w:rsidRDefault="00F025AC" w:rsidP="00A205E1">
      <w:pPr>
        <w:ind w:left="360"/>
        <w:jc w:val="center"/>
        <w:rPr>
          <w:rFonts w:ascii="Calibri" w:hAnsi="Calibri" w:cs="Calibri"/>
          <w:b/>
          <w:bCs/>
          <w:color w:val="17406D" w:themeColor="text2"/>
          <w:sz w:val="28"/>
          <w:szCs w:val="28"/>
        </w:rPr>
      </w:pPr>
    </w:p>
    <w:p w14:paraId="7E17A12E" w14:textId="58C6CDF0" w:rsidR="00F025AC" w:rsidRDefault="00F025AC" w:rsidP="00A205E1">
      <w:pPr>
        <w:ind w:left="360"/>
        <w:jc w:val="center"/>
        <w:rPr>
          <w:rFonts w:ascii="Calibri" w:hAnsi="Calibri" w:cs="Calibri"/>
          <w:b/>
          <w:bCs/>
          <w:color w:val="17406D" w:themeColor="text2"/>
          <w:sz w:val="28"/>
          <w:szCs w:val="28"/>
        </w:rPr>
      </w:pPr>
      <w:r>
        <w:rPr>
          <w:noProof/>
        </w:rPr>
        <w:drawing>
          <wp:inline distT="0" distB="0" distL="0" distR="0" wp14:anchorId="266A1554" wp14:editId="30CCEBC1">
            <wp:extent cx="4173166" cy="2282035"/>
            <wp:effectExtent l="0" t="0" r="5715" b="4445"/>
            <wp:docPr id="25" name="Chart 25">
              <a:extLst xmlns:a="http://schemas.openxmlformats.org/drawingml/2006/main">
                <a:ext uri="{FF2B5EF4-FFF2-40B4-BE49-F238E27FC236}">
                  <a16:creationId xmlns:a16="http://schemas.microsoft.com/office/drawing/2014/main" id="{5A72A451-CB1A-4617-9A49-1479A890C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957FB4" w14:textId="77777777" w:rsidR="00F025AC" w:rsidRDefault="00F025AC" w:rsidP="00A205E1">
      <w:pPr>
        <w:ind w:left="360"/>
        <w:jc w:val="center"/>
        <w:rPr>
          <w:rFonts w:ascii="Calibri" w:hAnsi="Calibri" w:cs="Calibri"/>
          <w:b/>
          <w:bCs/>
          <w:color w:val="17406D" w:themeColor="text2"/>
          <w:sz w:val="28"/>
          <w:szCs w:val="28"/>
        </w:rPr>
      </w:pPr>
    </w:p>
    <w:p w14:paraId="504A9870" w14:textId="019EF727" w:rsidR="00F025AC" w:rsidRDefault="00F025AC" w:rsidP="0041765D">
      <w:pPr>
        <w:ind w:left="360"/>
        <w:jc w:val="center"/>
        <w:rPr>
          <w:rFonts w:ascii="Calibri" w:hAnsi="Calibri" w:cs="Calibri"/>
          <w:b/>
          <w:bCs/>
          <w:color w:val="17406D" w:themeColor="text2"/>
          <w:sz w:val="28"/>
          <w:szCs w:val="28"/>
        </w:rPr>
      </w:pPr>
      <w:r>
        <w:rPr>
          <w:noProof/>
        </w:rPr>
        <w:drawing>
          <wp:inline distT="0" distB="0" distL="0" distR="0" wp14:anchorId="6545D86B" wp14:editId="1406080F">
            <wp:extent cx="4177895" cy="2256817"/>
            <wp:effectExtent l="0" t="0" r="635" b="3810"/>
            <wp:docPr id="26" name="Chart 26">
              <a:extLst xmlns:a="http://schemas.openxmlformats.org/drawingml/2006/main">
                <a:ext uri="{FF2B5EF4-FFF2-40B4-BE49-F238E27FC236}">
                  <a16:creationId xmlns:a16="http://schemas.microsoft.com/office/drawing/2014/main" id="{DB96D27D-1086-4B0A-A9A0-A289B8F3CA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220084" w14:textId="466FF659" w:rsidR="004C6D76" w:rsidRPr="00E72727" w:rsidRDefault="000660BB" w:rsidP="00A205E1">
      <w:pPr>
        <w:ind w:left="360"/>
        <w:jc w:val="center"/>
        <w:rPr>
          <w:rFonts w:ascii="Calibri" w:hAnsi="Calibri" w:cs="Calibri"/>
          <w:b/>
          <w:bCs/>
          <w:color w:val="17406D" w:themeColor="text2"/>
          <w:sz w:val="28"/>
          <w:szCs w:val="28"/>
        </w:rPr>
      </w:pPr>
      <w:r w:rsidRPr="00E72727">
        <w:rPr>
          <w:rFonts w:ascii="Calibri" w:hAnsi="Calibri" w:cs="Calibri"/>
          <w:b/>
          <w:bCs/>
          <w:color w:val="17406D" w:themeColor="text2"/>
          <w:sz w:val="28"/>
          <w:szCs w:val="28"/>
        </w:rPr>
        <w:lastRenderedPageBreak/>
        <w:t xml:space="preserve">THE </w:t>
      </w:r>
      <w:r w:rsidR="00695389" w:rsidRPr="00E72727">
        <w:rPr>
          <w:rFonts w:ascii="Calibri" w:hAnsi="Calibri" w:cs="Calibri"/>
          <w:b/>
          <w:bCs/>
          <w:color w:val="17406D" w:themeColor="text2"/>
          <w:sz w:val="28"/>
          <w:szCs w:val="28"/>
        </w:rPr>
        <w:t xml:space="preserve">BACKGROUND </w:t>
      </w:r>
      <w:r w:rsidRPr="00E72727">
        <w:rPr>
          <w:rFonts w:ascii="Calibri" w:hAnsi="Calibri" w:cs="Calibri"/>
          <w:b/>
          <w:bCs/>
          <w:color w:val="17406D" w:themeColor="text2"/>
          <w:sz w:val="28"/>
          <w:szCs w:val="28"/>
        </w:rPr>
        <w:t>RESEARCH</w:t>
      </w:r>
    </w:p>
    <w:p w14:paraId="617A73B6" w14:textId="24F93E33" w:rsidR="004C6D76" w:rsidRPr="00695389" w:rsidRDefault="004C6D76" w:rsidP="004C6D76">
      <w:pPr>
        <w:ind w:left="360"/>
        <w:rPr>
          <w:rFonts w:ascii="Calibri" w:hAnsi="Calibri" w:cs="Calibri"/>
          <w:sz w:val="28"/>
          <w:szCs w:val="28"/>
        </w:rPr>
      </w:pPr>
      <w:r w:rsidRPr="00695389">
        <w:rPr>
          <w:rFonts w:ascii="Calibri" w:hAnsi="Calibri" w:cs="Calibri"/>
          <w:sz w:val="28"/>
          <w:szCs w:val="28"/>
        </w:rPr>
        <w:t>The Mississippi Association of Educators undertook a research project to ascertain the history and extent of documented safe water issues in Jackson</w:t>
      </w:r>
      <w:r w:rsidR="000660BB" w:rsidRPr="00695389">
        <w:rPr>
          <w:rFonts w:ascii="Calibri" w:hAnsi="Calibri" w:cs="Calibri"/>
          <w:sz w:val="28"/>
          <w:szCs w:val="28"/>
        </w:rPr>
        <w:t xml:space="preserve">. We found that significant information was not readily available or had to be </w:t>
      </w:r>
      <w:r w:rsidR="00EA1DD3" w:rsidRPr="00695389">
        <w:rPr>
          <w:rFonts w:ascii="Calibri" w:hAnsi="Calibri" w:cs="Calibri"/>
          <w:sz w:val="28"/>
          <w:szCs w:val="28"/>
        </w:rPr>
        <w:t xml:space="preserve">obtained </w:t>
      </w:r>
      <w:r w:rsidR="000660BB" w:rsidRPr="00695389">
        <w:rPr>
          <w:rFonts w:ascii="Calibri" w:hAnsi="Calibri" w:cs="Calibri"/>
          <w:sz w:val="28"/>
          <w:szCs w:val="28"/>
        </w:rPr>
        <w:t xml:space="preserve">under a Freedom of Information Act filing. </w:t>
      </w:r>
      <w:r w:rsidR="00EA1DD3" w:rsidRPr="00695389">
        <w:rPr>
          <w:rFonts w:ascii="Calibri" w:hAnsi="Calibri" w:cs="Calibri"/>
          <w:sz w:val="28"/>
          <w:szCs w:val="28"/>
        </w:rPr>
        <w:t>While we recognize this research does not rise to dissertation level, we are confident in the findings and recommendations it has produced. We have provided research sources as an appendix to this paper.</w:t>
      </w:r>
    </w:p>
    <w:p w14:paraId="2BBB38CA" w14:textId="6597133C" w:rsidR="00EA1DD3" w:rsidRPr="00695389" w:rsidRDefault="00EA1DD3" w:rsidP="004C6D76">
      <w:pPr>
        <w:ind w:left="360"/>
        <w:rPr>
          <w:rFonts w:ascii="Calibri" w:hAnsi="Calibri" w:cs="Calibri"/>
          <w:sz w:val="28"/>
          <w:szCs w:val="28"/>
        </w:rPr>
      </w:pPr>
      <w:r w:rsidRPr="00695389">
        <w:rPr>
          <w:rFonts w:ascii="Calibri" w:hAnsi="Calibri" w:cs="Calibri"/>
          <w:sz w:val="28"/>
          <w:szCs w:val="28"/>
        </w:rPr>
        <w:t>RESEARCH FINDINGS</w:t>
      </w:r>
    </w:p>
    <w:p w14:paraId="0214BF82" w14:textId="4C1E5675" w:rsidR="004C6D76" w:rsidRPr="00695389" w:rsidRDefault="004C6D76" w:rsidP="004C6D76">
      <w:pPr>
        <w:ind w:left="360"/>
        <w:rPr>
          <w:rFonts w:ascii="Calibri" w:hAnsi="Calibri" w:cs="Calibri"/>
          <w:sz w:val="28"/>
          <w:szCs w:val="28"/>
        </w:rPr>
      </w:pPr>
      <w:r w:rsidRPr="00695389">
        <w:rPr>
          <w:rFonts w:ascii="Calibri" w:hAnsi="Calibri" w:cs="Calibri"/>
          <w:sz w:val="28"/>
          <w:szCs w:val="28"/>
        </w:rPr>
        <w:t>Dangerous and unreliable water is particularly harmful to children and their families with d</w:t>
      </w:r>
      <w:r w:rsidR="00EA1DD3" w:rsidRPr="00695389">
        <w:rPr>
          <w:rFonts w:ascii="Calibri" w:hAnsi="Calibri" w:cs="Calibri"/>
          <w:sz w:val="28"/>
          <w:szCs w:val="28"/>
        </w:rPr>
        <w:t>e</w:t>
      </w:r>
      <w:r w:rsidRPr="00695389">
        <w:rPr>
          <w:rFonts w:ascii="Calibri" w:hAnsi="Calibri" w:cs="Calibri"/>
          <w:sz w:val="28"/>
          <w:szCs w:val="28"/>
        </w:rPr>
        <w:t xml:space="preserve">velopmental, health, and economic impacts felt for generations. </w:t>
      </w:r>
    </w:p>
    <w:p w14:paraId="2EF6EF37" w14:textId="0187A679" w:rsidR="004C6D76" w:rsidRPr="00695389" w:rsidRDefault="004C6D76" w:rsidP="004C6D76">
      <w:pPr>
        <w:ind w:left="360"/>
        <w:rPr>
          <w:rFonts w:ascii="Calibri" w:hAnsi="Calibri" w:cs="Calibri"/>
          <w:sz w:val="28"/>
          <w:szCs w:val="28"/>
        </w:rPr>
      </w:pPr>
      <w:r w:rsidRPr="00695389">
        <w:rPr>
          <w:rFonts w:ascii="Calibri" w:hAnsi="Calibri" w:cs="Calibri"/>
          <w:sz w:val="28"/>
          <w:szCs w:val="28"/>
        </w:rPr>
        <w:t xml:space="preserve">Affected families must spend money on safe water rather than other needs, leaving many without wholesome living necessities. </w:t>
      </w:r>
    </w:p>
    <w:p w14:paraId="5243E3C7" w14:textId="75A031E3" w:rsidR="004C6D76" w:rsidRPr="00695389" w:rsidRDefault="004C6D76" w:rsidP="004C6D76">
      <w:pPr>
        <w:ind w:left="360"/>
        <w:rPr>
          <w:rFonts w:ascii="Calibri" w:hAnsi="Calibri" w:cs="Calibri"/>
          <w:sz w:val="28"/>
          <w:szCs w:val="28"/>
        </w:rPr>
      </w:pPr>
      <w:r w:rsidRPr="00695389">
        <w:rPr>
          <w:rFonts w:ascii="Calibri" w:hAnsi="Calibri" w:cs="Calibri"/>
          <w:sz w:val="28"/>
          <w:szCs w:val="28"/>
        </w:rPr>
        <w:t xml:space="preserve">When the water system fails, JPS schools are forced to transition to online learning, destabilizing students’ learning environments and putting more economic strain on families who now must choose between taking off work or hiring </w:t>
      </w:r>
      <w:r w:rsidR="00487370" w:rsidRPr="00695389">
        <w:rPr>
          <w:rFonts w:ascii="Calibri" w:hAnsi="Calibri" w:cs="Calibri"/>
          <w:sz w:val="28"/>
          <w:szCs w:val="28"/>
        </w:rPr>
        <w:t>childcare if</w:t>
      </w:r>
      <w:r w:rsidRPr="00695389">
        <w:rPr>
          <w:rFonts w:ascii="Calibri" w:hAnsi="Calibri" w:cs="Calibri"/>
          <w:sz w:val="28"/>
          <w:szCs w:val="28"/>
        </w:rPr>
        <w:t xml:space="preserve"> </w:t>
      </w:r>
      <w:r w:rsidR="00C62EE3">
        <w:rPr>
          <w:rFonts w:ascii="Calibri" w:hAnsi="Calibri" w:cs="Calibri"/>
          <w:sz w:val="28"/>
          <w:szCs w:val="28"/>
        </w:rPr>
        <w:t xml:space="preserve">that is </w:t>
      </w:r>
      <w:r w:rsidRPr="00695389">
        <w:rPr>
          <w:rFonts w:ascii="Calibri" w:hAnsi="Calibri" w:cs="Calibri"/>
          <w:sz w:val="28"/>
          <w:szCs w:val="28"/>
        </w:rPr>
        <w:t>an option.</w:t>
      </w:r>
      <w:r w:rsidR="006845A5">
        <w:rPr>
          <w:rFonts w:ascii="Calibri" w:hAnsi="Calibri" w:cs="Calibri"/>
          <w:sz w:val="28"/>
          <w:szCs w:val="28"/>
        </w:rPr>
        <w:t xml:space="preserve"> Moreover, with the unplanned transition to online learning, access to free and reduced breakfast and lunch becomes an additional challenge for students.</w:t>
      </w:r>
    </w:p>
    <w:p w14:paraId="0CAD83CD" w14:textId="10EAD414" w:rsidR="004C6D76" w:rsidRPr="00695389" w:rsidRDefault="004C6D76" w:rsidP="004C6D76">
      <w:pPr>
        <w:ind w:left="360"/>
        <w:rPr>
          <w:rFonts w:ascii="Calibri" w:hAnsi="Calibri" w:cs="Calibri"/>
          <w:sz w:val="28"/>
          <w:szCs w:val="28"/>
        </w:rPr>
      </w:pPr>
      <w:r w:rsidRPr="00695389">
        <w:rPr>
          <w:rFonts w:ascii="Calibri" w:hAnsi="Calibri" w:cs="Calibri"/>
          <w:sz w:val="28"/>
          <w:szCs w:val="28"/>
        </w:rPr>
        <w:t>Businesses and residents are reluctant to settle or stay in an area where water is inadequate or dangerous</w:t>
      </w:r>
      <w:r w:rsidR="007B1692">
        <w:rPr>
          <w:rFonts w:ascii="Calibri" w:hAnsi="Calibri" w:cs="Calibri"/>
          <w:sz w:val="28"/>
          <w:szCs w:val="28"/>
        </w:rPr>
        <w:t>.</w:t>
      </w:r>
      <w:r w:rsidRPr="00695389">
        <w:rPr>
          <w:rFonts w:ascii="Calibri" w:hAnsi="Calibri" w:cs="Calibri"/>
          <w:sz w:val="28"/>
          <w:szCs w:val="28"/>
        </w:rPr>
        <w:t xml:space="preserve"> </w:t>
      </w:r>
      <w:r w:rsidR="007B1692">
        <w:rPr>
          <w:rFonts w:ascii="Calibri" w:hAnsi="Calibri" w:cs="Calibri"/>
          <w:sz w:val="28"/>
          <w:szCs w:val="28"/>
        </w:rPr>
        <w:t>T</w:t>
      </w:r>
      <w:r w:rsidRPr="00695389">
        <w:rPr>
          <w:rFonts w:ascii="Calibri" w:hAnsi="Calibri" w:cs="Calibri"/>
          <w:sz w:val="28"/>
          <w:szCs w:val="28"/>
        </w:rPr>
        <w:t>his reluctance negatively affects both economic development and quality of life for residents.</w:t>
      </w:r>
    </w:p>
    <w:p w14:paraId="77A6008C" w14:textId="7E36BB1D" w:rsidR="004C6D76" w:rsidRPr="00695389" w:rsidRDefault="004C6D76" w:rsidP="004C6D76">
      <w:pPr>
        <w:ind w:left="360"/>
        <w:rPr>
          <w:rFonts w:ascii="Calibri" w:hAnsi="Calibri" w:cs="Calibri"/>
          <w:sz w:val="28"/>
          <w:szCs w:val="28"/>
        </w:rPr>
      </w:pPr>
      <w:r w:rsidRPr="00695389">
        <w:rPr>
          <w:rFonts w:ascii="Calibri" w:hAnsi="Calibri" w:cs="Calibri"/>
          <w:sz w:val="28"/>
          <w:szCs w:val="28"/>
        </w:rPr>
        <w:t xml:space="preserve">The long-term physiological effects of lead poisoning result in a lower performing work force and general decrease in productivity, with impacts of cognitive impairment on the economy subtle yet powerful. </w:t>
      </w:r>
    </w:p>
    <w:p w14:paraId="425E640F" w14:textId="04E320E0" w:rsidR="004C6D76" w:rsidRPr="00695389" w:rsidRDefault="004C6D76" w:rsidP="00C34F20">
      <w:pPr>
        <w:tabs>
          <w:tab w:val="left" w:pos="360"/>
        </w:tabs>
        <w:ind w:left="360"/>
        <w:rPr>
          <w:rFonts w:ascii="Calibri" w:hAnsi="Calibri" w:cs="Calibri"/>
          <w:sz w:val="28"/>
          <w:szCs w:val="28"/>
        </w:rPr>
      </w:pPr>
      <w:r w:rsidRPr="00695389">
        <w:rPr>
          <w:rFonts w:ascii="Calibri" w:hAnsi="Calibri" w:cs="Calibri"/>
          <w:sz w:val="28"/>
          <w:szCs w:val="28"/>
        </w:rPr>
        <w:t>The Lead Safe Housing Act implementation in Jackson is inadequate in identifying and repairing homes that are at risk of lead poisoning within their water systems.</w:t>
      </w:r>
    </w:p>
    <w:p w14:paraId="173E9E48" w14:textId="0A98444A" w:rsidR="00487370" w:rsidRPr="00695389" w:rsidRDefault="00487370" w:rsidP="00C34F20">
      <w:pPr>
        <w:tabs>
          <w:tab w:val="left" w:pos="360"/>
        </w:tabs>
        <w:ind w:left="360"/>
        <w:rPr>
          <w:rFonts w:ascii="Calibri" w:hAnsi="Calibri" w:cs="Calibri"/>
          <w:sz w:val="28"/>
          <w:szCs w:val="28"/>
        </w:rPr>
      </w:pPr>
      <w:r w:rsidRPr="00695389">
        <w:rPr>
          <w:rFonts w:ascii="Calibri" w:hAnsi="Calibri" w:cs="Calibri"/>
          <w:sz w:val="28"/>
          <w:szCs w:val="28"/>
        </w:rPr>
        <w:t>RESEARCH SUMMARY</w:t>
      </w:r>
    </w:p>
    <w:p w14:paraId="568B8A41" w14:textId="77777777" w:rsidR="00B14C11" w:rsidRDefault="00487370" w:rsidP="00B14C11">
      <w:pPr>
        <w:tabs>
          <w:tab w:val="left" w:pos="360"/>
        </w:tabs>
        <w:ind w:left="360"/>
        <w:rPr>
          <w:rFonts w:ascii="Calibri" w:hAnsi="Calibri" w:cs="Calibri"/>
          <w:sz w:val="28"/>
          <w:szCs w:val="28"/>
        </w:rPr>
      </w:pPr>
      <w:r w:rsidRPr="00695389">
        <w:rPr>
          <w:rFonts w:ascii="Calibri" w:hAnsi="Calibri" w:cs="Calibri"/>
          <w:sz w:val="28"/>
          <w:szCs w:val="28"/>
        </w:rPr>
        <w:t xml:space="preserve">The Jackson water system is inadequate in many ways and flawed at all levels of infrastructure. It has operational and maintenance issues at the water treatment level. It has aging and outdated infrastructure within its mainline systems. Many of its </w:t>
      </w:r>
      <w:r w:rsidRPr="00695389">
        <w:rPr>
          <w:rFonts w:ascii="Calibri" w:hAnsi="Calibri" w:cs="Calibri"/>
          <w:sz w:val="28"/>
          <w:szCs w:val="28"/>
        </w:rPr>
        <w:lastRenderedPageBreak/>
        <w:t xml:space="preserve">service lines are made from outdated and dangerous materials such as lead and galvanized pipe. Finally, the plumbing inside of approximately 70% of Jackson homes was made using some lead components. Each level of infrastructural inadequacy compounds the issues of an aging and outdated water system. </w:t>
      </w:r>
    </w:p>
    <w:p w14:paraId="0670B488" w14:textId="03BA059F" w:rsidR="00B14C11" w:rsidRDefault="00487370" w:rsidP="00B14C11">
      <w:pPr>
        <w:tabs>
          <w:tab w:val="left" w:pos="360"/>
        </w:tabs>
        <w:ind w:left="360"/>
        <w:rPr>
          <w:rFonts w:ascii="Calibri" w:hAnsi="Calibri" w:cs="Calibri"/>
          <w:sz w:val="28"/>
          <w:szCs w:val="28"/>
        </w:rPr>
      </w:pPr>
      <w:r w:rsidRPr="00695389">
        <w:rPr>
          <w:rFonts w:ascii="Calibri" w:hAnsi="Calibri" w:cs="Calibri"/>
          <w:sz w:val="28"/>
          <w:szCs w:val="28"/>
        </w:rPr>
        <w:t>The Jackson water system is prone to catastrophic failure. The existing infrastructure instability is the result of negligence with disastrous results.  Unless the issues are addressed, the city’s habitual water outages will become more frequent</w:t>
      </w:r>
      <w:r w:rsidR="00B14C11">
        <w:rPr>
          <w:rFonts w:ascii="Calibri" w:hAnsi="Calibri" w:cs="Calibri"/>
          <w:sz w:val="28"/>
          <w:szCs w:val="28"/>
        </w:rPr>
        <w:t xml:space="preserve"> and </w:t>
      </w:r>
      <w:r w:rsidR="00C62EE3">
        <w:rPr>
          <w:rFonts w:ascii="Calibri" w:hAnsi="Calibri" w:cs="Calibri"/>
          <w:sz w:val="28"/>
          <w:szCs w:val="28"/>
        </w:rPr>
        <w:t xml:space="preserve">with </w:t>
      </w:r>
      <w:r w:rsidR="00B14C11">
        <w:rPr>
          <w:rFonts w:ascii="Calibri" w:hAnsi="Calibri" w:cs="Calibri"/>
          <w:sz w:val="28"/>
          <w:szCs w:val="28"/>
        </w:rPr>
        <w:t>larger impact</w:t>
      </w:r>
      <w:r w:rsidRPr="00695389">
        <w:rPr>
          <w:rFonts w:ascii="Calibri" w:hAnsi="Calibri" w:cs="Calibri"/>
          <w:sz w:val="28"/>
          <w:szCs w:val="28"/>
        </w:rPr>
        <w:t xml:space="preserve">. </w:t>
      </w:r>
    </w:p>
    <w:p w14:paraId="55772172" w14:textId="3A388D68" w:rsidR="00487370" w:rsidRPr="00695389" w:rsidRDefault="00487370" w:rsidP="00B14C11">
      <w:pPr>
        <w:tabs>
          <w:tab w:val="left" w:pos="360"/>
        </w:tabs>
        <w:ind w:left="360"/>
        <w:rPr>
          <w:rFonts w:ascii="Calibri" w:hAnsi="Calibri" w:cs="Calibri"/>
          <w:sz w:val="28"/>
          <w:szCs w:val="28"/>
        </w:rPr>
      </w:pPr>
      <w:r w:rsidRPr="00695389">
        <w:rPr>
          <w:rFonts w:ascii="Calibri" w:hAnsi="Calibri" w:cs="Calibri"/>
          <w:sz w:val="28"/>
          <w:szCs w:val="28"/>
        </w:rPr>
        <w:t>The composition of the system is dangerous. Lead and galvanized and cast-iron pipes make up large portions of the city’s infrastructure. These aging pipes composed of dangerous and degraded materials will continue to block Jackson’s development efforts if they remain unaddressed.</w:t>
      </w:r>
      <w:r w:rsidR="00B14C11" w:rsidRPr="00B14C11">
        <w:rPr>
          <w:rFonts w:ascii="Calibri" w:hAnsi="Calibri" w:cs="Calibri"/>
          <w:sz w:val="28"/>
          <w:szCs w:val="28"/>
          <w:vertAlign w:val="superscript"/>
        </w:rPr>
        <w:t>1</w:t>
      </w:r>
    </w:p>
    <w:p w14:paraId="5A484869" w14:textId="0B172D75" w:rsidR="00487370" w:rsidRDefault="00487370" w:rsidP="00487370">
      <w:pPr>
        <w:ind w:left="360"/>
        <w:rPr>
          <w:rFonts w:ascii="Calibri" w:hAnsi="Calibri" w:cs="Calibri"/>
          <w:sz w:val="28"/>
          <w:szCs w:val="28"/>
        </w:rPr>
      </w:pPr>
      <w:r w:rsidRPr="00695389">
        <w:rPr>
          <w:rFonts w:ascii="Calibri" w:hAnsi="Calibri" w:cs="Calibri"/>
          <w:sz w:val="28"/>
          <w:szCs w:val="28"/>
        </w:rPr>
        <w:t>This project will not be che</w:t>
      </w:r>
      <w:r w:rsidR="00177DD4" w:rsidRPr="00695389">
        <w:rPr>
          <w:rFonts w:ascii="Calibri" w:hAnsi="Calibri" w:cs="Calibri"/>
          <w:sz w:val="28"/>
          <w:szCs w:val="28"/>
        </w:rPr>
        <w:t>a</w:t>
      </w:r>
      <w:r w:rsidRPr="00695389">
        <w:rPr>
          <w:rFonts w:ascii="Calibri" w:hAnsi="Calibri" w:cs="Calibri"/>
          <w:sz w:val="28"/>
          <w:szCs w:val="28"/>
        </w:rPr>
        <w:t>p</w:t>
      </w:r>
      <w:r w:rsidR="00177DD4" w:rsidRPr="00695389">
        <w:rPr>
          <w:rFonts w:ascii="Calibri" w:hAnsi="Calibri" w:cs="Calibri"/>
          <w:sz w:val="28"/>
          <w:szCs w:val="28"/>
        </w:rPr>
        <w:t>,</w:t>
      </w:r>
      <w:r w:rsidRPr="00695389">
        <w:rPr>
          <w:rFonts w:ascii="Calibri" w:hAnsi="Calibri" w:cs="Calibri"/>
          <w:sz w:val="28"/>
          <w:szCs w:val="28"/>
        </w:rPr>
        <w:t xml:space="preserve"> but </w:t>
      </w:r>
      <w:r w:rsidR="00177DD4" w:rsidRPr="00695389">
        <w:rPr>
          <w:rFonts w:ascii="Calibri" w:hAnsi="Calibri" w:cs="Calibri"/>
          <w:sz w:val="28"/>
          <w:szCs w:val="28"/>
        </w:rPr>
        <w:t xml:space="preserve">the </w:t>
      </w:r>
      <w:r w:rsidRPr="00695389">
        <w:rPr>
          <w:rFonts w:ascii="Calibri" w:hAnsi="Calibri" w:cs="Calibri"/>
          <w:sz w:val="28"/>
          <w:szCs w:val="28"/>
        </w:rPr>
        <w:t xml:space="preserve">consequences </w:t>
      </w:r>
      <w:r w:rsidR="00177DD4" w:rsidRPr="00695389">
        <w:rPr>
          <w:rFonts w:ascii="Calibri" w:hAnsi="Calibri" w:cs="Calibri"/>
          <w:sz w:val="28"/>
          <w:szCs w:val="28"/>
        </w:rPr>
        <w:t>of inactivity will be realized at</w:t>
      </w:r>
      <w:r w:rsidRPr="00695389">
        <w:rPr>
          <w:rFonts w:ascii="Calibri" w:hAnsi="Calibri" w:cs="Calibri"/>
          <w:sz w:val="28"/>
          <w:szCs w:val="28"/>
        </w:rPr>
        <w:t xml:space="preserve"> far greater </w:t>
      </w:r>
      <w:r w:rsidR="00B14C11">
        <w:rPr>
          <w:rFonts w:ascii="Calibri" w:hAnsi="Calibri" w:cs="Calibri"/>
          <w:sz w:val="28"/>
          <w:szCs w:val="28"/>
        </w:rPr>
        <w:t xml:space="preserve">human and economic </w:t>
      </w:r>
      <w:r w:rsidRPr="00695389">
        <w:rPr>
          <w:rFonts w:ascii="Calibri" w:hAnsi="Calibri" w:cs="Calibri"/>
          <w:sz w:val="28"/>
          <w:szCs w:val="28"/>
        </w:rPr>
        <w:t xml:space="preserve">cost. </w:t>
      </w:r>
      <w:r w:rsidR="000C4D0B" w:rsidRPr="00F14AB5">
        <w:rPr>
          <w:rFonts w:ascii="Calibri" w:hAnsi="Calibri" w:cs="Calibri"/>
          <w:sz w:val="28"/>
          <w:szCs w:val="28"/>
        </w:rPr>
        <w:t>Comprehensive</w:t>
      </w:r>
      <w:r w:rsidR="008512D2" w:rsidRPr="00695389">
        <w:rPr>
          <w:rFonts w:ascii="Calibri" w:hAnsi="Calibri" w:cs="Calibri"/>
          <w:sz w:val="28"/>
          <w:szCs w:val="28"/>
        </w:rPr>
        <w:t xml:space="preserve"> i</w:t>
      </w:r>
      <w:r w:rsidRPr="00695389">
        <w:rPr>
          <w:rFonts w:ascii="Calibri" w:hAnsi="Calibri" w:cs="Calibri"/>
          <w:sz w:val="28"/>
          <w:szCs w:val="28"/>
        </w:rPr>
        <w:t xml:space="preserve">nvestment in the capital city’s water infrastructure </w:t>
      </w:r>
      <w:r w:rsidR="00F14AB5">
        <w:rPr>
          <w:rFonts w:ascii="Calibri" w:hAnsi="Calibri" w:cs="Calibri"/>
          <w:sz w:val="28"/>
          <w:szCs w:val="28"/>
        </w:rPr>
        <w:t xml:space="preserve">to alleviate the current issues </w:t>
      </w:r>
      <w:r w:rsidRPr="00695389">
        <w:rPr>
          <w:rFonts w:ascii="Calibri" w:hAnsi="Calibri" w:cs="Calibri"/>
          <w:sz w:val="28"/>
          <w:szCs w:val="28"/>
        </w:rPr>
        <w:t>should result in more businesses and citizens remaining in the city and contributing to the overall economy of both Jackson and the State</w:t>
      </w:r>
      <w:r w:rsidR="00177DD4" w:rsidRPr="00695389">
        <w:rPr>
          <w:rFonts w:ascii="Calibri" w:hAnsi="Calibri" w:cs="Calibri"/>
          <w:sz w:val="28"/>
          <w:szCs w:val="28"/>
        </w:rPr>
        <w:t xml:space="preserve"> of Mississippi.</w:t>
      </w:r>
    </w:p>
    <w:p w14:paraId="2E9F2E6D" w14:textId="55B47A5B" w:rsidR="00B14C11" w:rsidRDefault="00B14C11" w:rsidP="00F14AB5">
      <w:pPr>
        <w:pStyle w:val="ListParagraph"/>
        <w:rPr>
          <w:rFonts w:ascii="Calibri" w:hAnsi="Calibri" w:cs="Calibri"/>
        </w:rPr>
      </w:pPr>
      <w:r w:rsidRPr="00B14C11">
        <w:rPr>
          <w:rFonts w:ascii="Calibri" w:hAnsi="Calibri" w:cs="Calibri"/>
          <w:shd w:val="clear" w:color="auto" w:fill="FFFFFF"/>
          <w:vertAlign w:val="superscript"/>
        </w:rPr>
        <w:t>1</w:t>
      </w:r>
      <w:r>
        <w:rPr>
          <w:rFonts w:ascii="Calibri" w:hAnsi="Calibri" w:cs="Calibri"/>
          <w:shd w:val="clear" w:color="auto" w:fill="FFFFFF"/>
        </w:rPr>
        <w:t xml:space="preserve"> </w:t>
      </w:r>
      <w:r w:rsidRPr="00695389">
        <w:rPr>
          <w:rFonts w:ascii="Calibri" w:hAnsi="Calibri" w:cs="Calibri"/>
          <w:shd w:val="clear" w:color="auto" w:fill="FFFFFF"/>
        </w:rPr>
        <w:t>The Jackson water system has multiple lead risk factors, including lead joints in old cast iron piping, lead service lines for majority of houses, and lead solder on copper piping within homes. These risk factors culminated in sharp increase in lead levels in 2015. This was linked broadly to the failures to implement proper corrosion control methods in the O.B. Curtis water treatment plant (Wolfe). The city has continued to receive a “Treatment Technique Violation” from the EPA for the last 4 years of testing Since 2019 the city has remained an enforcement priority for the EPA under the lead copper rule.</w:t>
      </w:r>
      <w:r w:rsidRPr="00695389">
        <w:rPr>
          <w:rFonts w:ascii="Calibri" w:hAnsi="Calibri" w:cs="Calibri"/>
        </w:rPr>
        <w:t xml:space="preserve"> Oldest houses are most at risk given the more relaxed lead standards before 1986. Approximately 74.1% of housing units in Jackson were made before the 1980’s. This impacts all buildings in Jackson built before 1986. The vast majority of Jackson has some sort of lead exposure. From discussion I had with O.B. Curtis water treatment lab staff the pH varies throughout the system. This means even if the Treatment plant does control the pH exiting the plant it could easily become dangerous as it passes through the system. This is a best-case scenario which we have seen fail in the past. As we have discussed the ability of the system to properly control the pH of the water is dependent upon numerous factors which have failed before with dangerous results.</w:t>
      </w:r>
    </w:p>
    <w:p w14:paraId="07C6D74B" w14:textId="77777777" w:rsidR="00F14AB5" w:rsidRPr="00F14AB5" w:rsidRDefault="00F14AB5" w:rsidP="00F14AB5">
      <w:pPr>
        <w:pStyle w:val="ListParagraph"/>
        <w:rPr>
          <w:rFonts w:ascii="Calibri" w:hAnsi="Calibri" w:cs="Calibri"/>
        </w:rPr>
      </w:pPr>
    </w:p>
    <w:p w14:paraId="2C600A24" w14:textId="77777777" w:rsidR="00276BEC" w:rsidRDefault="00276BEC" w:rsidP="00A205E1">
      <w:pPr>
        <w:ind w:left="360"/>
        <w:jc w:val="center"/>
        <w:rPr>
          <w:rFonts w:ascii="Calibri" w:hAnsi="Calibri" w:cs="Calibri"/>
          <w:b/>
          <w:bCs/>
          <w:color w:val="17406D" w:themeColor="text2"/>
          <w:sz w:val="28"/>
          <w:szCs w:val="28"/>
        </w:rPr>
      </w:pPr>
    </w:p>
    <w:p w14:paraId="5A4D0EDC" w14:textId="77777777" w:rsidR="00276BEC" w:rsidRDefault="00276BEC" w:rsidP="00A205E1">
      <w:pPr>
        <w:ind w:left="360"/>
        <w:jc w:val="center"/>
        <w:rPr>
          <w:rFonts w:ascii="Calibri" w:hAnsi="Calibri" w:cs="Calibri"/>
          <w:b/>
          <w:bCs/>
          <w:color w:val="17406D" w:themeColor="text2"/>
          <w:sz w:val="28"/>
          <w:szCs w:val="28"/>
        </w:rPr>
      </w:pPr>
    </w:p>
    <w:p w14:paraId="0867FEF1" w14:textId="77777777" w:rsidR="00276BEC" w:rsidRDefault="00276BEC" w:rsidP="00A205E1">
      <w:pPr>
        <w:ind w:left="360"/>
        <w:jc w:val="center"/>
        <w:rPr>
          <w:rFonts w:ascii="Calibri" w:hAnsi="Calibri" w:cs="Calibri"/>
          <w:b/>
          <w:bCs/>
          <w:color w:val="17406D" w:themeColor="text2"/>
          <w:sz w:val="28"/>
          <w:szCs w:val="28"/>
        </w:rPr>
      </w:pPr>
    </w:p>
    <w:p w14:paraId="0BE546C1" w14:textId="59400761" w:rsidR="00177DD4" w:rsidRPr="00E72727" w:rsidRDefault="00177DD4" w:rsidP="00A205E1">
      <w:pPr>
        <w:ind w:left="360"/>
        <w:jc w:val="center"/>
        <w:rPr>
          <w:rFonts w:ascii="Calibri" w:hAnsi="Calibri" w:cs="Calibri"/>
          <w:b/>
          <w:bCs/>
          <w:color w:val="17406D" w:themeColor="text2"/>
          <w:sz w:val="28"/>
          <w:szCs w:val="28"/>
        </w:rPr>
      </w:pPr>
      <w:r w:rsidRPr="00E72727">
        <w:rPr>
          <w:rFonts w:ascii="Calibri" w:hAnsi="Calibri" w:cs="Calibri"/>
          <w:b/>
          <w:bCs/>
          <w:color w:val="17406D" w:themeColor="text2"/>
          <w:sz w:val="28"/>
          <w:szCs w:val="28"/>
        </w:rPr>
        <w:lastRenderedPageBreak/>
        <w:t>LEGISLATIVE REVIEW</w:t>
      </w:r>
    </w:p>
    <w:p w14:paraId="3C56DE45" w14:textId="4A01A6C7" w:rsidR="00177DD4" w:rsidRPr="00695389" w:rsidRDefault="00FB43FD" w:rsidP="00487370">
      <w:pPr>
        <w:ind w:left="360"/>
        <w:rPr>
          <w:rFonts w:ascii="Calibri" w:hAnsi="Calibri" w:cs="Calibri"/>
          <w:sz w:val="28"/>
          <w:szCs w:val="28"/>
        </w:rPr>
      </w:pPr>
      <w:r w:rsidRPr="00695389">
        <w:rPr>
          <w:rFonts w:ascii="Calibri" w:hAnsi="Calibri" w:cs="Calibri"/>
          <w:sz w:val="28"/>
          <w:szCs w:val="28"/>
        </w:rPr>
        <w:t>We performed a</w:t>
      </w:r>
      <w:r w:rsidR="00177DD4" w:rsidRPr="00695389">
        <w:rPr>
          <w:rFonts w:ascii="Calibri" w:hAnsi="Calibri" w:cs="Calibri"/>
          <w:sz w:val="28"/>
          <w:szCs w:val="28"/>
        </w:rPr>
        <w:t xml:space="preserve"> review of 2022</w:t>
      </w:r>
      <w:r w:rsidR="00CC4064" w:rsidRPr="00695389">
        <w:rPr>
          <w:rFonts w:ascii="Calibri" w:hAnsi="Calibri" w:cs="Calibri"/>
          <w:sz w:val="28"/>
          <w:szCs w:val="28"/>
        </w:rPr>
        <w:t xml:space="preserve"> Legislative</w:t>
      </w:r>
      <w:r w:rsidR="00177DD4" w:rsidRPr="00695389">
        <w:rPr>
          <w:rFonts w:ascii="Calibri" w:hAnsi="Calibri" w:cs="Calibri"/>
          <w:sz w:val="28"/>
          <w:szCs w:val="28"/>
        </w:rPr>
        <w:t xml:space="preserve"> efforts to fund adequate infrastructure repairs, maintenance, and natural water flow </w:t>
      </w:r>
      <w:r w:rsidR="00CC4064" w:rsidRPr="00695389">
        <w:rPr>
          <w:rFonts w:ascii="Calibri" w:hAnsi="Calibri" w:cs="Calibri"/>
          <w:sz w:val="28"/>
          <w:szCs w:val="28"/>
        </w:rPr>
        <w:t>influences on the Jackson Water System</w:t>
      </w:r>
      <w:r w:rsidR="003614C1" w:rsidRPr="00695389">
        <w:rPr>
          <w:rFonts w:ascii="Calibri" w:hAnsi="Calibri" w:cs="Calibri"/>
          <w:sz w:val="28"/>
          <w:szCs w:val="28"/>
        </w:rPr>
        <w:t xml:space="preserve">. Members of the Jackson delegation filed measures to improve and fix the situation. </w:t>
      </w:r>
    </w:p>
    <w:p w14:paraId="5C1C90AF" w14:textId="77777777" w:rsidR="00FB43FD" w:rsidRPr="00695389" w:rsidRDefault="00FB43FD" w:rsidP="00A205E1">
      <w:pPr>
        <w:ind w:left="360"/>
        <w:rPr>
          <w:rFonts w:ascii="Calibri" w:hAnsi="Calibri" w:cs="Calibri"/>
          <w:sz w:val="28"/>
          <w:szCs w:val="28"/>
        </w:rPr>
      </w:pPr>
      <w:r w:rsidRPr="00695389">
        <w:rPr>
          <w:rFonts w:ascii="Calibri" w:hAnsi="Calibri" w:cs="Calibri"/>
          <w:sz w:val="28"/>
          <w:szCs w:val="28"/>
        </w:rPr>
        <w:t>LEGISLATIVE FINDINGS</w:t>
      </w:r>
    </w:p>
    <w:p w14:paraId="4EE768A8" w14:textId="3C8C52EA" w:rsidR="00FB43FD" w:rsidRPr="00695389" w:rsidRDefault="00FB43FD" w:rsidP="00A205E1">
      <w:pPr>
        <w:ind w:left="360"/>
        <w:rPr>
          <w:rFonts w:ascii="Calibri" w:hAnsi="Calibri" w:cs="Calibri"/>
          <w:sz w:val="28"/>
          <w:szCs w:val="28"/>
        </w:rPr>
      </w:pPr>
      <w:r w:rsidRPr="00695389">
        <w:rPr>
          <w:rFonts w:ascii="Calibri" w:hAnsi="Calibri" w:cs="Calibri"/>
          <w:sz w:val="28"/>
          <w:szCs w:val="28"/>
        </w:rPr>
        <w:t xml:space="preserve">All Legislation introduced during the 2022 session that would have </w:t>
      </w:r>
      <w:r w:rsidR="004F35FE" w:rsidRPr="00D2088E">
        <w:rPr>
          <w:rFonts w:ascii="Calibri" w:hAnsi="Calibri" w:cs="Calibri"/>
          <w:sz w:val="28"/>
          <w:szCs w:val="28"/>
        </w:rPr>
        <w:t>allowed bonds</w:t>
      </w:r>
      <w:r w:rsidR="004F35FE" w:rsidRPr="00695389">
        <w:rPr>
          <w:rFonts w:ascii="Calibri" w:hAnsi="Calibri" w:cs="Calibri"/>
          <w:sz w:val="28"/>
          <w:szCs w:val="28"/>
        </w:rPr>
        <w:t xml:space="preserve"> </w:t>
      </w:r>
      <w:r w:rsidRPr="00695389">
        <w:rPr>
          <w:rFonts w:ascii="Calibri" w:hAnsi="Calibri" w:cs="Calibri"/>
          <w:sz w:val="28"/>
          <w:szCs w:val="28"/>
        </w:rPr>
        <w:t xml:space="preserve">for repairs on the Jackson Water Crisis died in committee. </w:t>
      </w:r>
    </w:p>
    <w:p w14:paraId="1EA6E221" w14:textId="14DC4A1F" w:rsidR="00FB43FD" w:rsidRPr="00695389" w:rsidRDefault="00FB43FD" w:rsidP="00A205E1">
      <w:pPr>
        <w:ind w:left="360"/>
        <w:rPr>
          <w:rFonts w:ascii="Calibri" w:hAnsi="Calibri" w:cs="Calibri"/>
          <w:sz w:val="28"/>
          <w:szCs w:val="28"/>
        </w:rPr>
      </w:pPr>
      <w:r w:rsidRPr="00695389">
        <w:rPr>
          <w:rFonts w:ascii="Calibri" w:hAnsi="Calibri" w:cs="Calibri"/>
          <w:sz w:val="28"/>
          <w:szCs w:val="28"/>
        </w:rPr>
        <w:t>Legislation that would have provided funding for city creek drainage issues that also affect the water system died in committee.</w:t>
      </w:r>
    </w:p>
    <w:p w14:paraId="621456FC" w14:textId="3AA617FC" w:rsidR="004B1C79" w:rsidRPr="00695389" w:rsidRDefault="00E66C6A" w:rsidP="00A205E1">
      <w:pPr>
        <w:ind w:left="360"/>
        <w:rPr>
          <w:rFonts w:ascii="Calibri" w:hAnsi="Calibri" w:cs="Calibri"/>
          <w:sz w:val="28"/>
          <w:szCs w:val="28"/>
        </w:rPr>
      </w:pPr>
      <w:r w:rsidRPr="006E08A8">
        <w:rPr>
          <w:rFonts w:ascii="Calibri" w:hAnsi="Calibri" w:cs="Calibri"/>
          <w:sz w:val="28"/>
          <w:szCs w:val="28"/>
        </w:rPr>
        <w:t>A portion of the $</w:t>
      </w:r>
      <w:r w:rsidR="004F35FE" w:rsidRPr="006E08A8">
        <w:rPr>
          <w:rFonts w:ascii="Calibri" w:hAnsi="Calibri" w:cs="Calibri"/>
          <w:sz w:val="28"/>
          <w:szCs w:val="28"/>
        </w:rPr>
        <w:t>1.8</w:t>
      </w:r>
      <w:r w:rsidRPr="006E08A8">
        <w:rPr>
          <w:rFonts w:ascii="Calibri" w:hAnsi="Calibri" w:cs="Calibri"/>
          <w:sz w:val="28"/>
          <w:szCs w:val="28"/>
        </w:rPr>
        <w:t xml:space="preserve"> billion ARPA grant to Mississippi was set aside to fund matching grants for water system repairs for cities and counties. These grants are being overseen by </w:t>
      </w:r>
      <w:r w:rsidR="0078623A" w:rsidRPr="006E08A8">
        <w:rPr>
          <w:rFonts w:ascii="Calibri" w:hAnsi="Calibri" w:cs="Calibri"/>
          <w:sz w:val="28"/>
          <w:szCs w:val="28"/>
        </w:rPr>
        <w:t>The Mississippi Department of Environmental Quality</w:t>
      </w:r>
      <w:r w:rsidRPr="006E08A8">
        <w:rPr>
          <w:rFonts w:ascii="Calibri" w:hAnsi="Calibri" w:cs="Calibri"/>
          <w:sz w:val="28"/>
          <w:szCs w:val="28"/>
        </w:rPr>
        <w:t xml:space="preserve"> for the City </w:t>
      </w:r>
      <w:r w:rsidR="00C62EE3">
        <w:rPr>
          <w:rFonts w:ascii="Calibri" w:hAnsi="Calibri" w:cs="Calibri"/>
          <w:sz w:val="28"/>
          <w:szCs w:val="28"/>
        </w:rPr>
        <w:t xml:space="preserve">of </w:t>
      </w:r>
      <w:r w:rsidRPr="006E08A8">
        <w:rPr>
          <w:rFonts w:ascii="Calibri" w:hAnsi="Calibri" w:cs="Calibri"/>
          <w:sz w:val="28"/>
          <w:szCs w:val="28"/>
        </w:rPr>
        <w:t>Jackson.</w:t>
      </w:r>
    </w:p>
    <w:p w14:paraId="2D997EE2" w14:textId="68A9E8F9" w:rsidR="003614C1" w:rsidRPr="00695389" w:rsidRDefault="00A205E1" w:rsidP="00A205E1">
      <w:pPr>
        <w:ind w:left="360"/>
        <w:rPr>
          <w:rFonts w:ascii="Calibri" w:hAnsi="Calibri" w:cs="Calibri"/>
          <w:sz w:val="28"/>
          <w:szCs w:val="28"/>
        </w:rPr>
      </w:pPr>
      <w:r w:rsidRPr="00695389">
        <w:rPr>
          <w:rFonts w:ascii="Calibri" w:hAnsi="Calibri" w:cs="Calibri"/>
          <w:sz w:val="28"/>
          <w:szCs w:val="28"/>
        </w:rPr>
        <w:t xml:space="preserve">LEGISLATIVE </w:t>
      </w:r>
      <w:r w:rsidR="003614C1" w:rsidRPr="00695389">
        <w:rPr>
          <w:rFonts w:ascii="Calibri" w:hAnsi="Calibri" w:cs="Calibri"/>
          <w:sz w:val="28"/>
          <w:szCs w:val="28"/>
        </w:rPr>
        <w:t>SUMMARY</w:t>
      </w:r>
    </w:p>
    <w:p w14:paraId="563FA74D" w14:textId="10F2E26F" w:rsidR="003614C1" w:rsidRPr="00695389" w:rsidRDefault="003614C1" w:rsidP="00A205E1">
      <w:pPr>
        <w:ind w:left="360"/>
        <w:rPr>
          <w:rFonts w:ascii="Calibri" w:hAnsi="Calibri" w:cs="Calibri"/>
          <w:sz w:val="28"/>
          <w:szCs w:val="28"/>
        </w:rPr>
      </w:pPr>
      <w:r w:rsidRPr="006E08A8">
        <w:rPr>
          <w:rFonts w:ascii="Calibri" w:hAnsi="Calibri" w:cs="Calibri"/>
          <w:sz w:val="28"/>
          <w:szCs w:val="28"/>
        </w:rPr>
        <w:t xml:space="preserve">Despite ongoing </w:t>
      </w:r>
      <w:r w:rsidR="006E08A8" w:rsidRPr="006E08A8">
        <w:rPr>
          <w:rFonts w:ascii="Calibri" w:hAnsi="Calibri" w:cs="Calibri"/>
          <w:sz w:val="28"/>
          <w:szCs w:val="28"/>
        </w:rPr>
        <w:t xml:space="preserve">infrastructure issues that result in unsafe and unreliable water for </w:t>
      </w:r>
      <w:r w:rsidRPr="006E08A8">
        <w:rPr>
          <w:rFonts w:ascii="Calibri" w:hAnsi="Calibri" w:cs="Calibri"/>
          <w:sz w:val="28"/>
          <w:szCs w:val="28"/>
        </w:rPr>
        <w:t xml:space="preserve">the Capitol Area Complex and the metro area that supports it, the Mississippi State Legislature has consistently refused to consider </w:t>
      </w:r>
      <w:r w:rsidR="00E66C6A" w:rsidRPr="006E08A8">
        <w:rPr>
          <w:rFonts w:ascii="Calibri" w:hAnsi="Calibri" w:cs="Calibri"/>
          <w:sz w:val="28"/>
          <w:szCs w:val="28"/>
        </w:rPr>
        <w:t xml:space="preserve">direct </w:t>
      </w:r>
      <w:r w:rsidRPr="006E08A8">
        <w:rPr>
          <w:rFonts w:ascii="Calibri" w:hAnsi="Calibri" w:cs="Calibri"/>
          <w:sz w:val="28"/>
          <w:szCs w:val="28"/>
        </w:rPr>
        <w:t xml:space="preserve">legislation designed to aid in the alleviation of </w:t>
      </w:r>
      <w:r w:rsidR="0078623A" w:rsidRPr="006E08A8">
        <w:rPr>
          <w:rFonts w:ascii="Calibri" w:hAnsi="Calibri" w:cs="Calibri"/>
          <w:sz w:val="28"/>
          <w:szCs w:val="28"/>
        </w:rPr>
        <w:t>the Jackson water crisis</w:t>
      </w:r>
      <w:r w:rsidRPr="006E08A8">
        <w:rPr>
          <w:rFonts w:ascii="Calibri" w:hAnsi="Calibri" w:cs="Calibri"/>
          <w:sz w:val="28"/>
          <w:szCs w:val="28"/>
        </w:rPr>
        <w:t xml:space="preserve"> issue.</w:t>
      </w:r>
    </w:p>
    <w:p w14:paraId="1B024FFB" w14:textId="77777777" w:rsidR="00276BEC" w:rsidRDefault="00276BEC" w:rsidP="00A205E1">
      <w:pPr>
        <w:ind w:left="360"/>
        <w:jc w:val="center"/>
        <w:rPr>
          <w:rFonts w:ascii="Calibri" w:hAnsi="Calibri" w:cs="Calibri"/>
          <w:b/>
          <w:bCs/>
          <w:color w:val="17406D" w:themeColor="text2"/>
          <w:sz w:val="28"/>
          <w:szCs w:val="28"/>
        </w:rPr>
      </w:pPr>
    </w:p>
    <w:p w14:paraId="4DD5030D" w14:textId="77777777" w:rsidR="00276BEC" w:rsidRDefault="00276BEC" w:rsidP="00A205E1">
      <w:pPr>
        <w:ind w:left="360"/>
        <w:jc w:val="center"/>
        <w:rPr>
          <w:rFonts w:ascii="Calibri" w:hAnsi="Calibri" w:cs="Calibri"/>
          <w:b/>
          <w:bCs/>
          <w:color w:val="17406D" w:themeColor="text2"/>
          <w:sz w:val="28"/>
          <w:szCs w:val="28"/>
        </w:rPr>
      </w:pPr>
    </w:p>
    <w:p w14:paraId="3D0A6AF4" w14:textId="77777777" w:rsidR="00276BEC" w:rsidRDefault="00276BEC" w:rsidP="00A205E1">
      <w:pPr>
        <w:ind w:left="360"/>
        <w:jc w:val="center"/>
        <w:rPr>
          <w:rFonts w:ascii="Calibri" w:hAnsi="Calibri" w:cs="Calibri"/>
          <w:b/>
          <w:bCs/>
          <w:color w:val="17406D" w:themeColor="text2"/>
          <w:sz w:val="28"/>
          <w:szCs w:val="28"/>
        </w:rPr>
      </w:pPr>
    </w:p>
    <w:p w14:paraId="02E81742" w14:textId="77777777" w:rsidR="00276BEC" w:rsidRDefault="00276BEC" w:rsidP="00A205E1">
      <w:pPr>
        <w:ind w:left="360"/>
        <w:jc w:val="center"/>
        <w:rPr>
          <w:rFonts w:ascii="Calibri" w:hAnsi="Calibri" w:cs="Calibri"/>
          <w:b/>
          <w:bCs/>
          <w:color w:val="17406D" w:themeColor="text2"/>
          <w:sz w:val="28"/>
          <w:szCs w:val="28"/>
        </w:rPr>
      </w:pPr>
    </w:p>
    <w:p w14:paraId="18DAC7D5" w14:textId="77777777" w:rsidR="00276BEC" w:rsidRDefault="00276BEC" w:rsidP="00A205E1">
      <w:pPr>
        <w:ind w:left="360"/>
        <w:jc w:val="center"/>
        <w:rPr>
          <w:rFonts w:ascii="Calibri" w:hAnsi="Calibri" w:cs="Calibri"/>
          <w:b/>
          <w:bCs/>
          <w:color w:val="17406D" w:themeColor="text2"/>
          <w:sz w:val="28"/>
          <w:szCs w:val="28"/>
        </w:rPr>
      </w:pPr>
    </w:p>
    <w:p w14:paraId="1D6852A3" w14:textId="77777777" w:rsidR="00276BEC" w:rsidRDefault="00276BEC" w:rsidP="00A205E1">
      <w:pPr>
        <w:ind w:left="360"/>
        <w:jc w:val="center"/>
        <w:rPr>
          <w:rFonts w:ascii="Calibri" w:hAnsi="Calibri" w:cs="Calibri"/>
          <w:b/>
          <w:bCs/>
          <w:color w:val="17406D" w:themeColor="text2"/>
          <w:sz w:val="28"/>
          <w:szCs w:val="28"/>
        </w:rPr>
      </w:pPr>
    </w:p>
    <w:p w14:paraId="3A23BCB9" w14:textId="1C30F65F" w:rsidR="00F87E3B" w:rsidRPr="00E72727" w:rsidRDefault="00F87E3B" w:rsidP="00A205E1">
      <w:pPr>
        <w:ind w:left="360"/>
        <w:jc w:val="center"/>
        <w:rPr>
          <w:rFonts w:ascii="Calibri" w:hAnsi="Calibri" w:cs="Calibri"/>
          <w:b/>
          <w:bCs/>
          <w:color w:val="17406D" w:themeColor="text2"/>
          <w:sz w:val="28"/>
          <w:szCs w:val="28"/>
        </w:rPr>
      </w:pPr>
      <w:r w:rsidRPr="00E72727">
        <w:rPr>
          <w:rFonts w:ascii="Calibri" w:hAnsi="Calibri" w:cs="Calibri"/>
          <w:b/>
          <w:bCs/>
          <w:color w:val="17406D" w:themeColor="text2"/>
          <w:sz w:val="28"/>
          <w:szCs w:val="28"/>
        </w:rPr>
        <w:lastRenderedPageBreak/>
        <w:t>RECOMMENDATIONS</w:t>
      </w:r>
    </w:p>
    <w:p w14:paraId="2C011994" w14:textId="31C03206" w:rsidR="005B6708" w:rsidRPr="00412222" w:rsidRDefault="00F87E3B" w:rsidP="00412222">
      <w:pPr>
        <w:pStyle w:val="ListParagraph"/>
        <w:numPr>
          <w:ilvl w:val="0"/>
          <w:numId w:val="10"/>
        </w:numPr>
        <w:rPr>
          <w:rFonts w:ascii="Calibri" w:hAnsi="Calibri" w:cs="Calibri"/>
          <w:sz w:val="28"/>
          <w:szCs w:val="28"/>
        </w:rPr>
      </w:pPr>
      <w:r w:rsidRPr="005B6708">
        <w:rPr>
          <w:rFonts w:ascii="Calibri" w:hAnsi="Calibri" w:cs="Calibri"/>
          <w:sz w:val="28"/>
          <w:szCs w:val="28"/>
        </w:rPr>
        <w:t xml:space="preserve">We recommend that the Mayor of the City of Jackson issue a proclamation declaring that fixing the ongoing water crisis </w:t>
      </w:r>
      <w:r w:rsidR="00044CA3" w:rsidRPr="005B6708">
        <w:rPr>
          <w:rFonts w:ascii="Calibri" w:hAnsi="Calibri" w:cs="Calibri"/>
          <w:sz w:val="28"/>
          <w:szCs w:val="28"/>
        </w:rPr>
        <w:t xml:space="preserve">and securing safe and reliable water access </w:t>
      </w:r>
      <w:r w:rsidRPr="005B6708">
        <w:rPr>
          <w:rFonts w:ascii="Calibri" w:hAnsi="Calibri" w:cs="Calibri"/>
          <w:sz w:val="28"/>
          <w:szCs w:val="28"/>
        </w:rPr>
        <w:t>in Jackson will be made</w:t>
      </w:r>
      <w:r w:rsidR="005B6708">
        <w:rPr>
          <w:rFonts w:ascii="Calibri" w:hAnsi="Calibri" w:cs="Calibri"/>
          <w:sz w:val="28"/>
          <w:szCs w:val="28"/>
        </w:rPr>
        <w:t xml:space="preserve"> the</w:t>
      </w:r>
      <w:r w:rsidRPr="005B6708">
        <w:rPr>
          <w:rFonts w:ascii="Calibri" w:hAnsi="Calibri" w:cs="Calibri"/>
          <w:sz w:val="28"/>
          <w:szCs w:val="28"/>
        </w:rPr>
        <w:t xml:space="preserve"> </w:t>
      </w:r>
      <w:proofErr w:type="gramStart"/>
      <w:r w:rsidRPr="005B6708">
        <w:rPr>
          <w:rFonts w:ascii="Calibri" w:hAnsi="Calibri" w:cs="Calibri"/>
          <w:sz w:val="28"/>
          <w:szCs w:val="28"/>
        </w:rPr>
        <w:t>first priority</w:t>
      </w:r>
      <w:proofErr w:type="gramEnd"/>
      <w:r w:rsidRPr="005B6708">
        <w:rPr>
          <w:rFonts w:ascii="Calibri" w:hAnsi="Calibri" w:cs="Calibri"/>
          <w:sz w:val="28"/>
          <w:szCs w:val="28"/>
        </w:rPr>
        <w:t xml:space="preserve"> of the administration.</w:t>
      </w:r>
    </w:p>
    <w:p w14:paraId="04C00AB7" w14:textId="77777777" w:rsidR="00481F70" w:rsidRPr="00481F70" w:rsidRDefault="00481F70" w:rsidP="00481F70">
      <w:pPr>
        <w:pStyle w:val="ListParagraph"/>
        <w:ind w:left="1080"/>
        <w:rPr>
          <w:rFonts w:ascii="Calibri" w:hAnsi="Calibri" w:cs="Calibri"/>
          <w:sz w:val="28"/>
          <w:szCs w:val="28"/>
        </w:rPr>
      </w:pPr>
    </w:p>
    <w:p w14:paraId="1D801002" w14:textId="7A3B64E8" w:rsidR="00481F70" w:rsidRPr="00412222" w:rsidRDefault="00F87E3B" w:rsidP="00412222">
      <w:pPr>
        <w:pStyle w:val="ListParagraph"/>
        <w:numPr>
          <w:ilvl w:val="0"/>
          <w:numId w:val="10"/>
        </w:numPr>
        <w:rPr>
          <w:rFonts w:ascii="Calibri" w:hAnsi="Calibri" w:cs="Calibri"/>
          <w:sz w:val="28"/>
          <w:szCs w:val="28"/>
        </w:rPr>
      </w:pPr>
      <w:r w:rsidRPr="0034564C">
        <w:rPr>
          <w:rFonts w:ascii="Calibri" w:hAnsi="Calibri" w:cs="Calibri"/>
          <w:sz w:val="28"/>
          <w:szCs w:val="28"/>
        </w:rPr>
        <w:t>We recommend that a fully developed</w:t>
      </w:r>
      <w:r w:rsidR="00E66C6A" w:rsidRPr="0034564C">
        <w:rPr>
          <w:rFonts w:ascii="Calibri" w:hAnsi="Calibri" w:cs="Calibri"/>
          <w:sz w:val="28"/>
          <w:szCs w:val="28"/>
        </w:rPr>
        <w:t>,</w:t>
      </w:r>
      <w:r w:rsidRPr="0034564C">
        <w:rPr>
          <w:rFonts w:ascii="Calibri" w:hAnsi="Calibri" w:cs="Calibri"/>
          <w:sz w:val="28"/>
          <w:szCs w:val="28"/>
        </w:rPr>
        <w:t xml:space="preserve"> structural plan</w:t>
      </w:r>
      <w:r w:rsidR="00E66C6A" w:rsidRPr="0034564C">
        <w:rPr>
          <w:rFonts w:ascii="Calibri" w:hAnsi="Calibri" w:cs="Calibri"/>
          <w:sz w:val="28"/>
          <w:szCs w:val="28"/>
        </w:rPr>
        <w:t xml:space="preserve">, including </w:t>
      </w:r>
      <w:r w:rsidR="006315D2" w:rsidRPr="0034564C">
        <w:rPr>
          <w:rFonts w:ascii="Calibri" w:hAnsi="Calibri" w:cs="Calibri"/>
          <w:sz w:val="28"/>
          <w:szCs w:val="28"/>
        </w:rPr>
        <w:t>projected costs</w:t>
      </w:r>
      <w:r w:rsidR="0042322E" w:rsidRPr="0034564C">
        <w:rPr>
          <w:rFonts w:ascii="Calibri" w:hAnsi="Calibri" w:cs="Calibri"/>
          <w:sz w:val="28"/>
          <w:szCs w:val="28"/>
        </w:rPr>
        <w:t xml:space="preserve"> and timeline</w:t>
      </w:r>
      <w:r w:rsidRPr="0034564C">
        <w:rPr>
          <w:rFonts w:ascii="Calibri" w:hAnsi="Calibri" w:cs="Calibri"/>
          <w:sz w:val="28"/>
          <w:szCs w:val="28"/>
        </w:rPr>
        <w:t xml:space="preserve"> to </w:t>
      </w:r>
      <w:r w:rsidR="00A91BDB" w:rsidRPr="0034564C">
        <w:rPr>
          <w:rFonts w:ascii="Calibri" w:hAnsi="Calibri" w:cs="Calibri"/>
          <w:sz w:val="28"/>
          <w:szCs w:val="28"/>
        </w:rPr>
        <w:t>completely</w:t>
      </w:r>
      <w:r w:rsidRPr="0034564C">
        <w:rPr>
          <w:rFonts w:ascii="Calibri" w:hAnsi="Calibri" w:cs="Calibri"/>
          <w:sz w:val="28"/>
          <w:szCs w:val="28"/>
        </w:rPr>
        <w:t xml:space="preserve"> repair Jackson’s water system be made public</w:t>
      </w:r>
      <w:r w:rsidR="008C3A6B" w:rsidRPr="0034564C">
        <w:rPr>
          <w:rFonts w:ascii="Calibri" w:hAnsi="Calibri" w:cs="Calibri"/>
          <w:sz w:val="28"/>
          <w:szCs w:val="28"/>
        </w:rPr>
        <w:t xml:space="preserve"> for comment and input</w:t>
      </w:r>
      <w:r w:rsidRPr="0034564C">
        <w:rPr>
          <w:rFonts w:ascii="Calibri" w:hAnsi="Calibri" w:cs="Calibri"/>
          <w:sz w:val="28"/>
          <w:szCs w:val="28"/>
        </w:rPr>
        <w:t xml:space="preserve"> </w:t>
      </w:r>
      <w:r w:rsidR="008C3A6B" w:rsidRPr="0034564C">
        <w:rPr>
          <w:rFonts w:ascii="Calibri" w:hAnsi="Calibri" w:cs="Calibri"/>
          <w:sz w:val="28"/>
          <w:szCs w:val="28"/>
        </w:rPr>
        <w:t xml:space="preserve">by the citizens of Jackson and community stakeholders </w:t>
      </w:r>
      <w:r w:rsidRPr="0034564C">
        <w:rPr>
          <w:rFonts w:ascii="Calibri" w:hAnsi="Calibri" w:cs="Calibri"/>
          <w:sz w:val="28"/>
          <w:szCs w:val="28"/>
        </w:rPr>
        <w:t xml:space="preserve">no later than </w:t>
      </w:r>
      <w:r w:rsidR="00E774F7" w:rsidRPr="0034564C">
        <w:rPr>
          <w:rFonts w:ascii="Calibri" w:hAnsi="Calibri" w:cs="Calibri"/>
          <w:sz w:val="28"/>
          <w:szCs w:val="28"/>
        </w:rPr>
        <w:t>September 1, 2022</w:t>
      </w:r>
      <w:r w:rsidR="00E8381E" w:rsidRPr="0034564C">
        <w:rPr>
          <w:rFonts w:ascii="Calibri" w:hAnsi="Calibri" w:cs="Calibri"/>
          <w:szCs w:val="24"/>
        </w:rPr>
        <w:t xml:space="preserve">, </w:t>
      </w:r>
      <w:r w:rsidR="00E8381E" w:rsidRPr="0034564C">
        <w:rPr>
          <w:rFonts w:ascii="Calibri" w:hAnsi="Calibri" w:cs="Calibri"/>
          <w:sz w:val="28"/>
          <w:szCs w:val="28"/>
        </w:rPr>
        <w:t xml:space="preserve">and include </w:t>
      </w:r>
      <w:r w:rsidR="004A4D4E" w:rsidRPr="0034564C">
        <w:rPr>
          <w:rFonts w:ascii="Calibri" w:hAnsi="Calibri" w:cs="Calibri"/>
          <w:sz w:val="28"/>
          <w:szCs w:val="28"/>
        </w:rPr>
        <w:t xml:space="preserve">proposed </w:t>
      </w:r>
      <w:r w:rsidR="00E8381E" w:rsidRPr="0034564C">
        <w:rPr>
          <w:rFonts w:ascii="Calibri" w:hAnsi="Calibri" w:cs="Calibri"/>
          <w:sz w:val="28"/>
          <w:szCs w:val="28"/>
        </w:rPr>
        <w:t xml:space="preserve">necessary </w:t>
      </w:r>
      <w:r w:rsidR="008C3A6B" w:rsidRPr="0034564C">
        <w:rPr>
          <w:rFonts w:ascii="Calibri" w:hAnsi="Calibri" w:cs="Calibri"/>
          <w:sz w:val="28"/>
          <w:szCs w:val="28"/>
        </w:rPr>
        <w:t>l</w:t>
      </w:r>
      <w:r w:rsidR="00E8381E" w:rsidRPr="0034564C">
        <w:rPr>
          <w:rFonts w:ascii="Calibri" w:hAnsi="Calibri" w:cs="Calibri"/>
          <w:sz w:val="28"/>
          <w:szCs w:val="28"/>
        </w:rPr>
        <w:t xml:space="preserve">egislative action to achieve the </w:t>
      </w:r>
      <w:r w:rsidR="004A4D4E" w:rsidRPr="0034564C">
        <w:rPr>
          <w:rFonts w:ascii="Calibri" w:hAnsi="Calibri" w:cs="Calibri"/>
          <w:sz w:val="28"/>
          <w:szCs w:val="28"/>
        </w:rPr>
        <w:t>plan stated outcome.</w:t>
      </w:r>
    </w:p>
    <w:p w14:paraId="5862C076" w14:textId="77777777" w:rsidR="00ED790D" w:rsidRPr="00ED790D" w:rsidRDefault="00ED790D" w:rsidP="00ED790D">
      <w:pPr>
        <w:pStyle w:val="ListParagraph"/>
        <w:ind w:left="1080"/>
        <w:rPr>
          <w:rFonts w:ascii="Calibri" w:hAnsi="Calibri" w:cs="Calibri"/>
          <w:sz w:val="28"/>
          <w:szCs w:val="28"/>
        </w:rPr>
      </w:pPr>
    </w:p>
    <w:p w14:paraId="30632B46" w14:textId="6BE03ABF" w:rsidR="00412222" w:rsidRPr="00412222" w:rsidRDefault="008F54EC" w:rsidP="00412222">
      <w:pPr>
        <w:pStyle w:val="ListParagraph"/>
        <w:numPr>
          <w:ilvl w:val="0"/>
          <w:numId w:val="10"/>
        </w:numPr>
        <w:rPr>
          <w:rFonts w:ascii="Calibri" w:hAnsi="Calibri" w:cs="Calibri"/>
          <w:sz w:val="28"/>
          <w:szCs w:val="28"/>
        </w:rPr>
      </w:pPr>
      <w:r>
        <w:rPr>
          <w:rFonts w:ascii="Calibri" w:hAnsi="Calibri" w:cs="Calibri"/>
          <w:sz w:val="28"/>
          <w:szCs w:val="28"/>
        </w:rPr>
        <w:t xml:space="preserve"> </w:t>
      </w:r>
      <w:r w:rsidR="00F87E3B" w:rsidRPr="00ED790D">
        <w:rPr>
          <w:rFonts w:ascii="Calibri" w:hAnsi="Calibri" w:cs="Calibri"/>
          <w:sz w:val="28"/>
          <w:szCs w:val="28"/>
        </w:rPr>
        <w:t>We recommend that the Mississippi State Legislature</w:t>
      </w:r>
      <w:r w:rsidR="0034564C">
        <w:rPr>
          <w:rFonts w:ascii="Calibri" w:hAnsi="Calibri" w:cs="Calibri"/>
          <w:sz w:val="28"/>
          <w:szCs w:val="28"/>
        </w:rPr>
        <w:t xml:space="preserve"> and State Leadership</w:t>
      </w:r>
      <w:r w:rsidR="00F87E3B" w:rsidRPr="00ED790D">
        <w:rPr>
          <w:rFonts w:ascii="Calibri" w:hAnsi="Calibri" w:cs="Calibri"/>
          <w:sz w:val="28"/>
          <w:szCs w:val="28"/>
        </w:rPr>
        <w:t xml:space="preserve"> levy its immediate attention on the Jackson Water Crisis and provide a plan for funding improvements </w:t>
      </w:r>
      <w:r w:rsidR="002D756D" w:rsidRPr="00ED790D">
        <w:rPr>
          <w:rFonts w:ascii="Calibri" w:hAnsi="Calibri" w:cs="Calibri"/>
          <w:sz w:val="28"/>
          <w:szCs w:val="28"/>
        </w:rPr>
        <w:t>not covered by the ARPA grant program</w:t>
      </w:r>
      <w:r w:rsidR="00BF1397" w:rsidRPr="00ED790D">
        <w:rPr>
          <w:rFonts w:ascii="Calibri" w:hAnsi="Calibri" w:cs="Calibri"/>
          <w:sz w:val="28"/>
          <w:szCs w:val="28"/>
        </w:rPr>
        <w:t xml:space="preserve"> during the 2023 session</w:t>
      </w:r>
      <w:r w:rsidR="002D756D" w:rsidRPr="00ED790D">
        <w:rPr>
          <w:rFonts w:ascii="Calibri" w:hAnsi="Calibri" w:cs="Calibri"/>
          <w:sz w:val="28"/>
          <w:szCs w:val="28"/>
        </w:rPr>
        <w:t xml:space="preserve"> and </w:t>
      </w:r>
      <w:r w:rsidR="00F87E3B" w:rsidRPr="00ED790D">
        <w:rPr>
          <w:rFonts w:ascii="Calibri" w:hAnsi="Calibri" w:cs="Calibri"/>
          <w:sz w:val="28"/>
          <w:szCs w:val="28"/>
        </w:rPr>
        <w:t xml:space="preserve">as defined in the </w:t>
      </w:r>
      <w:proofErr w:type="gramStart"/>
      <w:r w:rsidR="00F87E3B" w:rsidRPr="00ED790D">
        <w:rPr>
          <w:rFonts w:ascii="Calibri" w:hAnsi="Calibri" w:cs="Calibri"/>
          <w:sz w:val="28"/>
          <w:szCs w:val="28"/>
        </w:rPr>
        <w:t xml:space="preserve">aforementioned </w:t>
      </w:r>
      <w:r w:rsidR="002D756D" w:rsidRPr="00ED790D">
        <w:rPr>
          <w:rFonts w:ascii="Calibri" w:hAnsi="Calibri" w:cs="Calibri"/>
          <w:sz w:val="28"/>
          <w:szCs w:val="28"/>
        </w:rPr>
        <w:t>comprehensive</w:t>
      </w:r>
      <w:proofErr w:type="gramEnd"/>
      <w:r w:rsidR="002D756D" w:rsidRPr="00ED790D">
        <w:rPr>
          <w:rFonts w:ascii="Calibri" w:hAnsi="Calibri" w:cs="Calibri"/>
          <w:sz w:val="28"/>
          <w:szCs w:val="28"/>
        </w:rPr>
        <w:t xml:space="preserve"> program</w:t>
      </w:r>
      <w:r w:rsidR="00BF1397" w:rsidRPr="00ED790D">
        <w:rPr>
          <w:rFonts w:ascii="Calibri" w:hAnsi="Calibri" w:cs="Calibri"/>
          <w:sz w:val="28"/>
          <w:szCs w:val="28"/>
        </w:rPr>
        <w:t xml:space="preserve"> recommendation in order</w:t>
      </w:r>
      <w:r w:rsidR="00F87E3B" w:rsidRPr="00ED790D">
        <w:rPr>
          <w:rFonts w:ascii="Calibri" w:hAnsi="Calibri" w:cs="Calibri"/>
          <w:sz w:val="28"/>
          <w:szCs w:val="28"/>
        </w:rPr>
        <w:t xml:space="preserve"> to stop the continued danger posed to students and citizens by the system’s failure.</w:t>
      </w:r>
    </w:p>
    <w:p w14:paraId="5B2187CA" w14:textId="77777777" w:rsidR="00412222" w:rsidRPr="00412222" w:rsidRDefault="00412222" w:rsidP="00412222">
      <w:pPr>
        <w:pStyle w:val="ListParagraph"/>
        <w:ind w:left="1080"/>
        <w:rPr>
          <w:rFonts w:ascii="Calibri" w:hAnsi="Calibri" w:cs="Calibri"/>
          <w:sz w:val="28"/>
          <w:szCs w:val="28"/>
        </w:rPr>
      </w:pPr>
    </w:p>
    <w:p w14:paraId="294297A6" w14:textId="0E7764A9" w:rsidR="00F17266" w:rsidRPr="00412222" w:rsidRDefault="008F54EC" w:rsidP="00412222">
      <w:pPr>
        <w:pStyle w:val="ListParagraph"/>
        <w:numPr>
          <w:ilvl w:val="0"/>
          <w:numId w:val="10"/>
        </w:numPr>
        <w:rPr>
          <w:rFonts w:ascii="Calibri" w:hAnsi="Calibri" w:cs="Calibri"/>
          <w:sz w:val="28"/>
          <w:szCs w:val="28"/>
        </w:rPr>
      </w:pPr>
      <w:r>
        <w:rPr>
          <w:rFonts w:ascii="Calibri" w:hAnsi="Calibri" w:cs="Calibri"/>
          <w:sz w:val="28"/>
          <w:szCs w:val="28"/>
        </w:rPr>
        <w:t xml:space="preserve"> </w:t>
      </w:r>
      <w:r w:rsidR="00E0294C">
        <w:rPr>
          <w:rFonts w:ascii="Calibri" w:hAnsi="Calibri" w:cs="Calibri"/>
          <w:sz w:val="28"/>
          <w:szCs w:val="28"/>
        </w:rPr>
        <w:t>We</w:t>
      </w:r>
      <w:r w:rsidR="00F87E3B" w:rsidRPr="00ED790D">
        <w:rPr>
          <w:rFonts w:ascii="Calibri" w:hAnsi="Calibri" w:cs="Calibri"/>
          <w:sz w:val="28"/>
          <w:szCs w:val="28"/>
        </w:rPr>
        <w:t xml:space="preserve"> recommend that government, community, education</w:t>
      </w:r>
      <w:r w:rsidR="00BF1397" w:rsidRPr="00ED790D">
        <w:rPr>
          <w:rFonts w:ascii="Calibri" w:hAnsi="Calibri" w:cs="Calibri"/>
          <w:sz w:val="28"/>
          <w:szCs w:val="28"/>
        </w:rPr>
        <w:t>,</w:t>
      </w:r>
      <w:r w:rsidR="00F87E3B" w:rsidRPr="00ED790D">
        <w:rPr>
          <w:rFonts w:ascii="Calibri" w:hAnsi="Calibri" w:cs="Calibri"/>
          <w:sz w:val="28"/>
          <w:szCs w:val="28"/>
        </w:rPr>
        <w:t xml:space="preserve"> and faith representatives </w:t>
      </w:r>
      <w:proofErr w:type="spellStart"/>
      <w:r w:rsidR="00F87E3B" w:rsidRPr="00ED790D">
        <w:rPr>
          <w:rFonts w:ascii="Calibri" w:hAnsi="Calibri" w:cs="Calibri"/>
          <w:sz w:val="28"/>
          <w:szCs w:val="28"/>
        </w:rPr>
        <w:t>form</w:t>
      </w:r>
      <w:proofErr w:type="spellEnd"/>
      <w:r w:rsidR="00F87E3B" w:rsidRPr="00ED790D">
        <w:rPr>
          <w:rFonts w:ascii="Calibri" w:hAnsi="Calibri" w:cs="Calibri"/>
          <w:sz w:val="28"/>
          <w:szCs w:val="28"/>
        </w:rPr>
        <w:t xml:space="preserve"> the </w:t>
      </w:r>
      <w:r w:rsidR="00F87E3B" w:rsidRPr="00ED790D">
        <w:rPr>
          <w:rFonts w:ascii="Calibri" w:hAnsi="Calibri" w:cs="Calibri"/>
          <w:b/>
          <w:bCs/>
          <w:i/>
          <w:iCs/>
          <w:sz w:val="28"/>
          <w:szCs w:val="28"/>
        </w:rPr>
        <w:t xml:space="preserve">Jackson </w:t>
      </w:r>
      <w:r w:rsidR="00ED790D" w:rsidRPr="00ED790D">
        <w:rPr>
          <w:rFonts w:ascii="Calibri" w:hAnsi="Calibri" w:cs="Calibri"/>
          <w:b/>
          <w:bCs/>
          <w:i/>
          <w:iCs/>
          <w:sz w:val="28"/>
          <w:szCs w:val="28"/>
        </w:rPr>
        <w:t xml:space="preserve">Safe </w:t>
      </w:r>
      <w:r w:rsidR="00F87E3B" w:rsidRPr="00ED790D">
        <w:rPr>
          <w:rFonts w:ascii="Calibri" w:hAnsi="Calibri" w:cs="Calibri"/>
          <w:b/>
          <w:bCs/>
          <w:i/>
          <w:iCs/>
          <w:sz w:val="28"/>
          <w:szCs w:val="28"/>
        </w:rPr>
        <w:t>Water Crisis Coalition</w:t>
      </w:r>
      <w:r w:rsidR="00F87E3B" w:rsidRPr="00ED790D">
        <w:rPr>
          <w:rFonts w:ascii="Calibri" w:hAnsi="Calibri" w:cs="Calibri"/>
          <w:sz w:val="28"/>
          <w:szCs w:val="28"/>
        </w:rPr>
        <w:t xml:space="preserve"> </w:t>
      </w:r>
      <w:proofErr w:type="gramStart"/>
      <w:r w:rsidR="00F87E3B" w:rsidRPr="00ED790D">
        <w:rPr>
          <w:rFonts w:ascii="Calibri" w:hAnsi="Calibri" w:cs="Calibri"/>
          <w:sz w:val="28"/>
          <w:szCs w:val="28"/>
        </w:rPr>
        <w:t>in order to</w:t>
      </w:r>
      <w:proofErr w:type="gramEnd"/>
      <w:r w:rsidR="00F87E3B" w:rsidRPr="00ED790D">
        <w:rPr>
          <w:rFonts w:ascii="Calibri" w:hAnsi="Calibri" w:cs="Calibri"/>
          <w:sz w:val="28"/>
          <w:szCs w:val="28"/>
        </w:rPr>
        <w:t xml:space="preserve"> monitor the above recommendations, meet </w:t>
      </w:r>
      <w:r w:rsidR="00BF1397" w:rsidRPr="00ED790D">
        <w:rPr>
          <w:rFonts w:ascii="Calibri" w:hAnsi="Calibri" w:cs="Calibri"/>
          <w:sz w:val="28"/>
          <w:szCs w:val="28"/>
        </w:rPr>
        <w:t>monthly</w:t>
      </w:r>
      <w:r w:rsidR="00ED790D">
        <w:rPr>
          <w:rFonts w:ascii="Calibri" w:hAnsi="Calibri" w:cs="Calibri"/>
          <w:sz w:val="28"/>
          <w:szCs w:val="28"/>
        </w:rPr>
        <w:t xml:space="preserve"> in a communicative and collaborative effort, </w:t>
      </w:r>
      <w:r w:rsidR="006E22CC" w:rsidRPr="00ED790D">
        <w:rPr>
          <w:rFonts w:ascii="Calibri" w:hAnsi="Calibri" w:cs="Calibri"/>
          <w:sz w:val="28"/>
          <w:szCs w:val="28"/>
        </w:rPr>
        <w:t xml:space="preserve">establish an online presence, </w:t>
      </w:r>
      <w:r w:rsidR="00F87E3B" w:rsidRPr="00ED790D">
        <w:rPr>
          <w:rFonts w:ascii="Calibri" w:hAnsi="Calibri" w:cs="Calibri"/>
          <w:sz w:val="28"/>
          <w:szCs w:val="28"/>
        </w:rPr>
        <w:t xml:space="preserve">and be </w:t>
      </w:r>
      <w:r w:rsidR="006E22CC" w:rsidRPr="00ED790D">
        <w:rPr>
          <w:rFonts w:ascii="Calibri" w:hAnsi="Calibri" w:cs="Calibri"/>
          <w:sz w:val="28"/>
          <w:szCs w:val="28"/>
        </w:rPr>
        <w:t>a leading, non-partisan</w:t>
      </w:r>
      <w:r w:rsidR="00F87E3B" w:rsidRPr="00ED790D">
        <w:rPr>
          <w:rFonts w:ascii="Calibri" w:hAnsi="Calibri" w:cs="Calibri"/>
          <w:sz w:val="28"/>
          <w:szCs w:val="28"/>
        </w:rPr>
        <w:t xml:space="preserve"> group that advocates for these </w:t>
      </w:r>
      <w:r w:rsidR="00ED790D">
        <w:rPr>
          <w:rFonts w:ascii="Calibri" w:hAnsi="Calibri" w:cs="Calibri"/>
          <w:sz w:val="28"/>
          <w:szCs w:val="28"/>
        </w:rPr>
        <w:t>positive changes for our city and state</w:t>
      </w:r>
      <w:r w:rsidR="00F87E3B" w:rsidRPr="00ED790D">
        <w:rPr>
          <w:rFonts w:ascii="Calibri" w:hAnsi="Calibri" w:cs="Calibri"/>
          <w:sz w:val="28"/>
          <w:szCs w:val="28"/>
        </w:rPr>
        <w:t>.</w:t>
      </w:r>
    </w:p>
    <w:p w14:paraId="5BE9DF6A" w14:textId="6E164035" w:rsidR="0010371A" w:rsidRDefault="00C34F20" w:rsidP="0077189B">
      <w:pPr>
        <w:ind w:left="0"/>
        <w:rPr>
          <w:rFonts w:ascii="Calibri" w:hAnsi="Calibri" w:cs="Calibri"/>
        </w:rPr>
      </w:pPr>
      <w:r w:rsidRPr="00695389">
        <w:rPr>
          <w:rFonts w:ascii="Calibri" w:hAnsi="Calibri" w:cs="Calibri"/>
          <w:noProof/>
          <w:sz w:val="28"/>
          <w:szCs w:val="28"/>
        </w:rPr>
        <mc:AlternateContent>
          <mc:Choice Requires="wps">
            <w:drawing>
              <wp:anchor distT="0" distB="0" distL="114300" distR="114300" simplePos="0" relativeHeight="251659264" behindDoc="0" locked="0" layoutInCell="1" allowOverlap="1" wp14:anchorId="3EAE4DD2" wp14:editId="622C772B">
                <wp:simplePos x="0" y="0"/>
                <wp:positionH relativeFrom="column">
                  <wp:posOffset>229920</wp:posOffset>
                </wp:positionH>
                <wp:positionV relativeFrom="paragraph">
                  <wp:posOffset>60248</wp:posOffset>
                </wp:positionV>
                <wp:extent cx="6506511" cy="15857"/>
                <wp:effectExtent l="0" t="0" r="27940" b="22860"/>
                <wp:wrapNone/>
                <wp:docPr id="2" name="Straight Connector 2"/>
                <wp:cNvGraphicFramePr/>
                <a:graphic xmlns:a="http://schemas.openxmlformats.org/drawingml/2006/main">
                  <a:graphicData uri="http://schemas.microsoft.com/office/word/2010/wordprocessingShape">
                    <wps:wsp>
                      <wps:cNvCnPr/>
                      <wps:spPr>
                        <a:xfrm flipV="1">
                          <a:off x="0" y="0"/>
                          <a:ext cx="6506511" cy="158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C0AD8"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1pt,4.75pt" to="53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" strokecolor="#17406d [3204]" strokeweight=".5pt">
                <v:stroke joinstyle="miter"/>
              </v:line>
            </w:pict>
          </mc:Fallback>
        </mc:AlternateContent>
      </w:r>
    </w:p>
    <w:p w14:paraId="66AA10A3" w14:textId="77777777" w:rsidR="0010371A" w:rsidRDefault="0010371A">
      <w:pPr>
        <w:spacing w:before="0" w:after="0"/>
        <w:ind w:left="0" w:right="0"/>
        <w:rPr>
          <w:rFonts w:ascii="Calibri" w:hAnsi="Calibri" w:cs="Calibri"/>
        </w:rPr>
      </w:pPr>
      <w:r>
        <w:rPr>
          <w:rFonts w:ascii="Calibri" w:hAnsi="Calibri" w:cs="Calibri"/>
        </w:rPr>
        <w:br w:type="page"/>
      </w:r>
    </w:p>
    <w:p w14:paraId="3216A3B9" w14:textId="5C128974" w:rsidR="006558E4" w:rsidRPr="002133FF" w:rsidRDefault="0010371A" w:rsidP="0010371A">
      <w:pPr>
        <w:ind w:left="0"/>
        <w:jc w:val="center"/>
        <w:rPr>
          <w:rFonts w:ascii="Calibri" w:hAnsi="Calibri" w:cs="Calibri"/>
          <w:b/>
          <w:bCs/>
          <w:color w:val="17406D" w:themeColor="text2"/>
          <w:sz w:val="28"/>
          <w:szCs w:val="28"/>
        </w:rPr>
      </w:pPr>
      <w:r w:rsidRPr="002133FF">
        <w:rPr>
          <w:rFonts w:ascii="Calibri" w:hAnsi="Calibri" w:cs="Calibri"/>
          <w:b/>
          <w:bCs/>
          <w:color w:val="17406D" w:themeColor="text2"/>
          <w:sz w:val="28"/>
          <w:szCs w:val="28"/>
        </w:rPr>
        <w:lastRenderedPageBreak/>
        <w:t>APPENDIX</w:t>
      </w:r>
    </w:p>
    <w:p w14:paraId="24706EE8" w14:textId="06529212" w:rsidR="006558E4" w:rsidRPr="002133FF" w:rsidRDefault="006558E4" w:rsidP="0077189B">
      <w:pPr>
        <w:ind w:left="0"/>
        <w:rPr>
          <w:rFonts w:ascii="Calibri" w:hAnsi="Calibri" w:cs="Calibri"/>
          <w:b/>
          <w:bCs/>
          <w:szCs w:val="24"/>
        </w:rPr>
      </w:pPr>
      <w:r w:rsidRPr="002133FF">
        <w:rPr>
          <w:rFonts w:ascii="Calibri" w:hAnsi="Calibri" w:cs="Calibri"/>
          <w:sz w:val="28"/>
          <w:szCs w:val="28"/>
        </w:rPr>
        <w:t>SOURCES:</w:t>
      </w:r>
    </w:p>
    <w:p w14:paraId="362CC92A" w14:textId="5AF74C87" w:rsidR="0077189B" w:rsidRPr="00804584" w:rsidRDefault="0077189B" w:rsidP="00847A50">
      <w:pPr>
        <w:snapToGrid w:val="0"/>
        <w:spacing w:before="0" w:after="0"/>
        <w:rPr>
          <w:rFonts w:ascii="Calibri" w:hAnsi="Calibri" w:cs="Calibri"/>
          <w:sz w:val="22"/>
          <w:szCs w:val="18"/>
        </w:rPr>
      </w:pPr>
      <w:proofErr w:type="spellStart"/>
      <w:r w:rsidRPr="00804584">
        <w:rPr>
          <w:rFonts w:ascii="Calibri" w:hAnsi="Calibri" w:cs="Calibri"/>
          <w:sz w:val="22"/>
          <w:szCs w:val="18"/>
        </w:rPr>
        <w:t>Otts</w:t>
      </w:r>
      <w:proofErr w:type="spellEnd"/>
      <w:r w:rsidRPr="00804584">
        <w:rPr>
          <w:rFonts w:ascii="Calibri" w:hAnsi="Calibri" w:cs="Calibri"/>
          <w:sz w:val="22"/>
          <w:szCs w:val="18"/>
        </w:rPr>
        <w:t xml:space="preserve">, Stephanie. Catharine </w:t>
      </w:r>
      <w:proofErr w:type="spellStart"/>
      <w:r w:rsidRPr="00804584">
        <w:rPr>
          <w:rFonts w:ascii="Calibri" w:hAnsi="Calibri" w:cs="Calibri"/>
          <w:sz w:val="22"/>
          <w:szCs w:val="18"/>
        </w:rPr>
        <w:t>Janasie</w:t>
      </w:r>
      <w:proofErr w:type="spellEnd"/>
      <w:r w:rsidRPr="00804584">
        <w:rPr>
          <w:rFonts w:ascii="Calibri" w:hAnsi="Calibri" w:cs="Calibri"/>
          <w:sz w:val="22"/>
          <w:szCs w:val="18"/>
        </w:rPr>
        <w:t xml:space="preserve"> “How Safe is the Water?: An Analysis of the Lead Contamination Risks of Public Water Supplies in the Mississippi Delta” University of Mississippi, December 2017 </w:t>
      </w:r>
      <w:hyperlink r:id="rId17" w:history="1">
        <w:r w:rsidRPr="00804584">
          <w:rPr>
            <w:rStyle w:val="Hyperlink"/>
            <w:rFonts w:ascii="Calibri" w:hAnsi="Calibri" w:cs="Calibri"/>
            <w:sz w:val="22"/>
            <w:szCs w:val="18"/>
          </w:rPr>
          <w:t>https://nsglc.olemiss.edu/projects/lead-contamination/files/howsafeiswater.pdf</w:t>
        </w:r>
      </w:hyperlink>
      <w:r w:rsidRPr="00804584">
        <w:rPr>
          <w:rFonts w:ascii="Calibri" w:hAnsi="Calibri" w:cs="Calibri"/>
          <w:sz w:val="22"/>
          <w:szCs w:val="18"/>
        </w:rPr>
        <w:t xml:space="preserve"> </w:t>
      </w:r>
    </w:p>
    <w:p w14:paraId="5C3FBC1F" w14:textId="77777777" w:rsidR="00847A50" w:rsidRPr="00804584" w:rsidRDefault="00847A50" w:rsidP="00847A50">
      <w:pPr>
        <w:snapToGrid w:val="0"/>
        <w:spacing w:before="0" w:after="0"/>
        <w:rPr>
          <w:rFonts w:ascii="Calibri" w:hAnsi="Calibri" w:cs="Calibri"/>
          <w:sz w:val="22"/>
          <w:szCs w:val="18"/>
        </w:rPr>
      </w:pPr>
    </w:p>
    <w:p w14:paraId="3DED2730" w14:textId="4E0522A5" w:rsidR="00847A50" w:rsidRPr="00804584" w:rsidRDefault="0077189B" w:rsidP="00847A50">
      <w:pPr>
        <w:snapToGrid w:val="0"/>
        <w:spacing w:before="0" w:after="0"/>
        <w:rPr>
          <w:rFonts w:ascii="Calibri" w:hAnsi="Calibri" w:cs="Calibri"/>
          <w:sz w:val="22"/>
          <w:szCs w:val="18"/>
        </w:rPr>
      </w:pPr>
      <w:r w:rsidRPr="00804584">
        <w:rPr>
          <w:rFonts w:ascii="Calibri" w:hAnsi="Calibri" w:cs="Calibri"/>
          <w:sz w:val="22"/>
          <w:szCs w:val="18"/>
        </w:rPr>
        <w:t xml:space="preserve">Wolfe, Anna “Jackson hit with technical violation for water treatment” Clarion Ledger, 2016 </w:t>
      </w:r>
      <w:hyperlink r:id="rId18" w:history="1">
        <w:r w:rsidRPr="00804584">
          <w:rPr>
            <w:rStyle w:val="Hyperlink"/>
            <w:rFonts w:ascii="Calibri" w:hAnsi="Calibri" w:cs="Calibri"/>
            <w:sz w:val="22"/>
            <w:szCs w:val="18"/>
          </w:rPr>
          <w:t>www.clarionledger.com/story/news/local/2016/06/09/jackson-issued-technical-violation-water-treatment/85618558/</w:t>
        </w:r>
      </w:hyperlink>
    </w:p>
    <w:p w14:paraId="56AAAE6E" w14:textId="1420D7D7" w:rsidR="0077189B" w:rsidRPr="00804584" w:rsidRDefault="006558E4" w:rsidP="00847A50">
      <w:pPr>
        <w:snapToGrid w:val="0"/>
        <w:spacing w:before="0" w:after="0"/>
        <w:rPr>
          <w:rFonts w:ascii="Calibri" w:hAnsi="Calibri" w:cs="Calibri"/>
          <w:sz w:val="22"/>
          <w:szCs w:val="18"/>
        </w:rPr>
      </w:pPr>
      <w:r w:rsidRPr="00804584">
        <w:rPr>
          <w:rFonts w:ascii="Calibri" w:hAnsi="Calibri" w:cs="Calibri"/>
          <w:sz w:val="22"/>
          <w:szCs w:val="18"/>
        </w:rPr>
        <w:br/>
      </w:r>
      <w:r w:rsidR="0077189B" w:rsidRPr="00804584">
        <w:rPr>
          <w:rFonts w:ascii="Calibri" w:hAnsi="Calibri" w:cs="Calibri"/>
          <w:sz w:val="22"/>
          <w:szCs w:val="18"/>
        </w:rPr>
        <w:t xml:space="preserve">Wolfe, Anna “Jackson water system contains lead joints” Clarion Ledger, 2016 </w:t>
      </w:r>
      <w:hyperlink r:id="rId19" w:history="1">
        <w:r w:rsidR="0077189B" w:rsidRPr="00804584">
          <w:rPr>
            <w:rStyle w:val="Hyperlink"/>
            <w:rFonts w:ascii="Calibri" w:hAnsi="Calibri" w:cs="Calibri"/>
            <w:sz w:val="22"/>
            <w:szCs w:val="18"/>
          </w:rPr>
          <w:t>www.clarionledger.com/story/news/local/2016/03/15/city-water-system-has-some-lead-joints/81780766/</w:t>
        </w:r>
      </w:hyperlink>
      <w:r w:rsidR="0077189B" w:rsidRPr="00804584">
        <w:rPr>
          <w:rFonts w:ascii="Calibri" w:hAnsi="Calibri" w:cs="Calibri"/>
          <w:sz w:val="22"/>
          <w:szCs w:val="18"/>
        </w:rPr>
        <w:t xml:space="preserve"> </w:t>
      </w:r>
    </w:p>
    <w:p w14:paraId="4B052022" w14:textId="77777777" w:rsidR="00847A50" w:rsidRPr="00804584" w:rsidRDefault="00847A50" w:rsidP="00847A50">
      <w:pPr>
        <w:snapToGrid w:val="0"/>
        <w:spacing w:before="0" w:after="0"/>
        <w:rPr>
          <w:rFonts w:ascii="Calibri" w:hAnsi="Calibri" w:cs="Calibri"/>
          <w:sz w:val="22"/>
          <w:szCs w:val="18"/>
        </w:rPr>
      </w:pPr>
    </w:p>
    <w:p w14:paraId="2FC78AB3" w14:textId="1EAE87B4" w:rsidR="0077189B" w:rsidRPr="00804584" w:rsidRDefault="0077189B" w:rsidP="00847A50">
      <w:pPr>
        <w:snapToGrid w:val="0"/>
        <w:spacing w:before="0" w:after="0"/>
        <w:rPr>
          <w:rFonts w:ascii="Calibri" w:hAnsi="Calibri" w:cs="Calibri"/>
          <w:sz w:val="22"/>
          <w:szCs w:val="18"/>
        </w:rPr>
      </w:pPr>
      <w:r w:rsidRPr="00804584">
        <w:rPr>
          <w:rFonts w:ascii="Calibri" w:hAnsi="Calibri" w:cs="Calibri"/>
          <w:sz w:val="22"/>
          <w:szCs w:val="18"/>
        </w:rPr>
        <w:t xml:space="preserve">EPA “Detailed Facility Report” Environmental Protection Agency Enforcement and Compliance History Online, 2021 </w:t>
      </w:r>
      <w:hyperlink r:id="rId20" w:anchor="SDWA_Lead_and_Copper_Rule_01/01/2016_TT" w:history="1">
        <w:r w:rsidRPr="00804584">
          <w:rPr>
            <w:rStyle w:val="Hyperlink"/>
            <w:rFonts w:ascii="Calibri" w:hAnsi="Calibri" w:cs="Calibri"/>
            <w:sz w:val="22"/>
            <w:szCs w:val="18"/>
          </w:rPr>
          <w:t>https://echo.epa.gov/detailed-facility-report?fid=MS0250008&amp;sys=SDWIS#SDWA_Lead_and_Copper_Rule_01/01/2016_TT</w:t>
        </w:r>
      </w:hyperlink>
      <w:r w:rsidRPr="00804584">
        <w:rPr>
          <w:rFonts w:ascii="Calibri" w:hAnsi="Calibri" w:cs="Calibri"/>
          <w:sz w:val="22"/>
          <w:szCs w:val="18"/>
        </w:rPr>
        <w:t xml:space="preserve"> </w:t>
      </w:r>
    </w:p>
    <w:p w14:paraId="2898C594" w14:textId="77777777" w:rsidR="00847A50" w:rsidRPr="00804584" w:rsidRDefault="00847A50" w:rsidP="00847A50">
      <w:pPr>
        <w:snapToGrid w:val="0"/>
        <w:spacing w:before="0" w:after="0"/>
        <w:rPr>
          <w:rFonts w:ascii="Calibri" w:hAnsi="Calibri" w:cs="Calibri"/>
          <w:sz w:val="22"/>
          <w:szCs w:val="18"/>
        </w:rPr>
      </w:pPr>
    </w:p>
    <w:p w14:paraId="3A0530D9" w14:textId="77777777" w:rsidR="00847A50" w:rsidRPr="00804584" w:rsidRDefault="0077189B" w:rsidP="00847A50">
      <w:pPr>
        <w:snapToGrid w:val="0"/>
        <w:spacing w:before="0" w:after="0"/>
        <w:rPr>
          <w:rFonts w:ascii="Calibri" w:hAnsi="Calibri" w:cs="Calibri"/>
          <w:sz w:val="22"/>
          <w:szCs w:val="18"/>
        </w:rPr>
      </w:pPr>
      <w:r w:rsidRPr="00804584">
        <w:rPr>
          <w:rFonts w:ascii="Calibri" w:hAnsi="Calibri" w:cs="Calibri"/>
          <w:sz w:val="22"/>
          <w:szCs w:val="18"/>
        </w:rPr>
        <w:t>“Water Quality Challenges in Jackson, Mississippi: A Story Map” The University of Mississippi 2020,</w:t>
      </w:r>
      <w:hyperlink r:id="rId21" w:history="1">
        <w:r w:rsidRPr="00804584">
          <w:rPr>
            <w:rStyle w:val="Hyperlink"/>
            <w:rFonts w:ascii="Calibri" w:hAnsi="Calibri" w:cs="Calibri"/>
            <w:sz w:val="22"/>
            <w:szCs w:val="18"/>
          </w:rPr>
          <w:t>https://olemiss.maps.arcgis.com/apps/MapJournal/index.html?appid=816b40d4f0e74c6c819dc543fdf3e2cf</w:t>
        </w:r>
      </w:hyperlink>
      <w:r w:rsidRPr="00804584">
        <w:rPr>
          <w:rFonts w:ascii="Calibri" w:hAnsi="Calibri" w:cs="Calibri"/>
          <w:sz w:val="22"/>
          <w:szCs w:val="18"/>
        </w:rPr>
        <w:t xml:space="preserve"> .</w:t>
      </w:r>
      <w:r w:rsidRPr="00804584">
        <w:rPr>
          <w:rFonts w:ascii="Calibri" w:hAnsi="Calibri" w:cs="Calibri"/>
          <w:sz w:val="22"/>
          <w:szCs w:val="18"/>
        </w:rPr>
        <w:br/>
      </w:r>
      <w:r w:rsidRPr="00804584">
        <w:rPr>
          <w:rFonts w:ascii="Calibri" w:hAnsi="Calibri" w:cs="Calibri"/>
          <w:sz w:val="22"/>
          <w:szCs w:val="18"/>
        </w:rPr>
        <w:br/>
        <w:t xml:space="preserve">EPA “Use of Lead Free Pipes, Fittings, Fixtures, Solder, and Flux for Drinking Water”  United States Environmental Protection Agency, 2022 </w:t>
      </w:r>
      <w:hyperlink r:id="rId22" w:history="1">
        <w:r w:rsidRPr="00804584">
          <w:rPr>
            <w:rStyle w:val="Hyperlink"/>
            <w:rFonts w:ascii="Calibri" w:hAnsi="Calibri" w:cs="Calibri"/>
            <w:sz w:val="22"/>
            <w:szCs w:val="18"/>
          </w:rPr>
          <w:t>www.epa.gov/sdwa/use-lead-free-pipes-fittings-fixtures-solder-and-flux-drinking-water</w:t>
        </w:r>
      </w:hyperlink>
      <w:r w:rsidRPr="00804584">
        <w:rPr>
          <w:rFonts w:ascii="Calibri" w:hAnsi="Calibri" w:cs="Calibri"/>
          <w:sz w:val="22"/>
          <w:szCs w:val="18"/>
        </w:rPr>
        <w:t xml:space="preserve"> </w:t>
      </w:r>
    </w:p>
    <w:p w14:paraId="26E2EC27" w14:textId="742FD87C" w:rsidR="0077189B" w:rsidRPr="00804584" w:rsidRDefault="0077189B" w:rsidP="00847A50">
      <w:pPr>
        <w:snapToGrid w:val="0"/>
        <w:spacing w:before="0" w:after="0"/>
        <w:rPr>
          <w:rFonts w:ascii="Calibri" w:hAnsi="Calibri" w:cs="Calibri"/>
          <w:sz w:val="22"/>
          <w:szCs w:val="18"/>
        </w:rPr>
      </w:pPr>
      <w:r w:rsidRPr="00804584">
        <w:rPr>
          <w:rFonts w:ascii="Calibri" w:hAnsi="Calibri" w:cs="Calibri"/>
          <w:sz w:val="22"/>
          <w:szCs w:val="18"/>
        </w:rPr>
        <w:br/>
        <w:t>US Census Bureau “S</w:t>
      </w:r>
      <w:proofErr w:type="gramStart"/>
      <w:r w:rsidRPr="00804584">
        <w:rPr>
          <w:rFonts w:ascii="Calibri" w:hAnsi="Calibri" w:cs="Calibri"/>
          <w:sz w:val="22"/>
          <w:szCs w:val="18"/>
        </w:rPr>
        <w:t>2504  Physical</w:t>
      </w:r>
      <w:proofErr w:type="gramEnd"/>
      <w:r w:rsidRPr="00804584">
        <w:rPr>
          <w:rFonts w:ascii="Calibri" w:hAnsi="Calibri" w:cs="Calibri"/>
          <w:sz w:val="22"/>
          <w:szCs w:val="18"/>
        </w:rPr>
        <w:t xml:space="preserve"> Housing Characteristics for Occupied Housing Units” US Census Bureau, </w:t>
      </w:r>
      <w:hyperlink r:id="rId23" w:history="1">
        <w:r w:rsidRPr="00804584">
          <w:rPr>
            <w:rStyle w:val="Hyperlink"/>
            <w:rFonts w:ascii="Calibri" w:hAnsi="Calibri" w:cs="Calibri"/>
            <w:sz w:val="22"/>
            <w:szCs w:val="18"/>
          </w:rPr>
          <w:t>https://data.census.gov/cedsci/table?q=Jackson%20MS%20housing&amp;tid=ACSST5Y2020.S2504</w:t>
        </w:r>
      </w:hyperlink>
      <w:r w:rsidRPr="00804584">
        <w:rPr>
          <w:rFonts w:ascii="Calibri" w:hAnsi="Calibri" w:cs="Calibri"/>
          <w:sz w:val="22"/>
          <w:szCs w:val="18"/>
        </w:rPr>
        <w:t xml:space="preserve"> </w:t>
      </w:r>
    </w:p>
    <w:p w14:paraId="0F588244" w14:textId="07E099A8" w:rsidR="00BD6330" w:rsidRPr="00804584" w:rsidRDefault="0077189B" w:rsidP="00847A50">
      <w:pPr>
        <w:snapToGrid w:val="0"/>
        <w:spacing w:before="0" w:after="0"/>
        <w:rPr>
          <w:rFonts w:ascii="Calibri" w:hAnsi="Calibri" w:cs="Calibri"/>
          <w:sz w:val="22"/>
          <w:szCs w:val="18"/>
        </w:rPr>
      </w:pPr>
      <w:r w:rsidRPr="00804584">
        <w:rPr>
          <w:rFonts w:ascii="Calibri" w:hAnsi="Calibri" w:cs="Calibri"/>
          <w:sz w:val="22"/>
          <w:szCs w:val="18"/>
        </w:rPr>
        <w:t xml:space="preserve">LSLR Collaborative “Introduction to Lead and Lead Service Line Replacement” LSLR Collaborative, </w:t>
      </w:r>
      <w:hyperlink r:id="rId24" w:history="1">
        <w:r w:rsidRPr="00804584">
          <w:rPr>
            <w:rStyle w:val="Hyperlink"/>
            <w:rFonts w:ascii="Calibri" w:hAnsi="Calibri" w:cs="Calibri"/>
            <w:sz w:val="22"/>
            <w:szCs w:val="18"/>
          </w:rPr>
          <w:t>https://www.lslr-collaborative.org/intro-to-lsl-replacement.html</w:t>
        </w:r>
      </w:hyperlink>
      <w:r w:rsidRPr="00804584">
        <w:rPr>
          <w:rFonts w:ascii="Calibri" w:hAnsi="Calibri" w:cs="Calibri"/>
          <w:sz w:val="22"/>
          <w:szCs w:val="18"/>
        </w:rPr>
        <w:br/>
      </w:r>
      <w:r w:rsidRPr="00804584">
        <w:rPr>
          <w:rFonts w:ascii="Calibri" w:hAnsi="Calibri" w:cs="Calibri"/>
          <w:sz w:val="22"/>
          <w:szCs w:val="18"/>
        </w:rPr>
        <w:br/>
        <w:t>AWWA “Rehabilitation of Water Mains” Manual of Water Supply Practices, ed 3, American Water Works Association 2014.</w:t>
      </w:r>
      <w:r w:rsidRPr="00804584">
        <w:rPr>
          <w:rFonts w:ascii="Calibri" w:hAnsi="Calibri" w:cs="Calibri"/>
          <w:sz w:val="22"/>
          <w:szCs w:val="18"/>
        </w:rPr>
        <w:br/>
      </w:r>
      <w:r w:rsidRPr="00804584">
        <w:rPr>
          <w:rFonts w:ascii="Calibri" w:hAnsi="Calibri" w:cs="Calibri"/>
          <w:sz w:val="22"/>
          <w:szCs w:val="18"/>
        </w:rPr>
        <w:br/>
        <w:t xml:space="preserve">BOWEN, SARAH, et al. “Rural Food Insecurity: A Longitudinal Analysis of Low-Income Rural Households with Children in the South.” RSF: The Russell Sage Foundation Journal of the Social Sciences, vol. 8, no. 3, 2022, pp. 50–77. JSTOR, </w:t>
      </w:r>
      <w:hyperlink r:id="rId25" w:history="1">
        <w:r w:rsidR="006558E4" w:rsidRPr="00804584">
          <w:rPr>
            <w:rStyle w:val="Hyperlink"/>
            <w:rFonts w:ascii="Calibri" w:hAnsi="Calibri" w:cs="Calibri"/>
            <w:sz w:val="22"/>
            <w:szCs w:val="18"/>
          </w:rPr>
          <w:t>https://www.jstor.org/stable/48663795. Accessed 21 Jun. 2022</w:t>
        </w:r>
      </w:hyperlink>
      <w:r w:rsidRPr="00804584">
        <w:rPr>
          <w:rFonts w:ascii="Calibri" w:hAnsi="Calibri" w:cs="Calibri"/>
          <w:sz w:val="22"/>
          <w:szCs w:val="18"/>
        </w:rPr>
        <w:t>.</w:t>
      </w:r>
    </w:p>
    <w:p w14:paraId="4E73822B" w14:textId="77777777" w:rsidR="00847A50" w:rsidRPr="00804584" w:rsidRDefault="00847A50" w:rsidP="00847A50">
      <w:pPr>
        <w:snapToGrid w:val="0"/>
        <w:spacing w:before="0" w:after="0"/>
        <w:rPr>
          <w:rFonts w:ascii="Calibri" w:hAnsi="Calibri" w:cs="Calibri"/>
          <w:sz w:val="22"/>
          <w:szCs w:val="18"/>
        </w:rPr>
      </w:pPr>
    </w:p>
    <w:p w14:paraId="3B64390B" w14:textId="3EE70BCA" w:rsidR="00A205E1" w:rsidRPr="00804584" w:rsidRDefault="00BD6330" w:rsidP="00847A50">
      <w:pPr>
        <w:snapToGrid w:val="0"/>
        <w:spacing w:before="0" w:after="0"/>
        <w:rPr>
          <w:rFonts w:ascii="Calibri" w:hAnsi="Calibri" w:cs="Calibri"/>
          <w:sz w:val="22"/>
          <w:szCs w:val="18"/>
        </w:rPr>
      </w:pPr>
      <w:proofErr w:type="spellStart"/>
      <w:r w:rsidRPr="00804584">
        <w:rPr>
          <w:rFonts w:ascii="Calibri" w:hAnsi="Calibri" w:cs="Calibri"/>
          <w:sz w:val="22"/>
          <w:szCs w:val="18"/>
        </w:rPr>
        <w:t>Ganacheau</w:t>
      </w:r>
      <w:proofErr w:type="spellEnd"/>
      <w:r w:rsidRPr="00804584">
        <w:rPr>
          <w:rFonts w:ascii="Calibri" w:hAnsi="Calibri" w:cs="Calibri"/>
          <w:sz w:val="22"/>
          <w:szCs w:val="18"/>
        </w:rPr>
        <w:t>, Adam. “</w:t>
      </w:r>
      <w:r w:rsidR="009227CC" w:rsidRPr="00804584">
        <w:rPr>
          <w:rFonts w:ascii="Calibri" w:hAnsi="Calibri" w:cs="Calibri"/>
          <w:sz w:val="22"/>
          <w:szCs w:val="18"/>
        </w:rPr>
        <w:t xml:space="preserve">Cities and counties will soon spend $1 billion in water, sewer upgrades as inflation rises.” </w:t>
      </w:r>
      <w:r w:rsidR="00AC7EFD" w:rsidRPr="00804584">
        <w:rPr>
          <w:rFonts w:ascii="Calibri" w:hAnsi="Calibri" w:cs="Calibri"/>
          <w:sz w:val="22"/>
          <w:szCs w:val="18"/>
        </w:rPr>
        <w:t xml:space="preserve">Mississippi Today, July 2022. </w:t>
      </w:r>
      <w:hyperlink r:id="rId26" w:history="1">
        <w:r w:rsidR="00AC7EFD" w:rsidRPr="00804584">
          <w:rPr>
            <w:rStyle w:val="Hyperlink"/>
            <w:rFonts w:ascii="Calibri" w:hAnsi="Calibri" w:cs="Calibri"/>
            <w:sz w:val="22"/>
            <w:szCs w:val="18"/>
          </w:rPr>
          <w:t>Water, sewage: $1B in upgrades to be spent - Mississippi Today</w:t>
        </w:r>
      </w:hyperlink>
      <w:r w:rsidR="00A205E1" w:rsidRPr="00804584">
        <w:rPr>
          <w:rFonts w:ascii="Calibri" w:hAnsi="Calibri" w:cs="Calibri"/>
          <w:sz w:val="22"/>
          <w:szCs w:val="18"/>
        </w:rPr>
        <w:br w:type="page"/>
      </w:r>
    </w:p>
    <w:p w14:paraId="459C8CB6" w14:textId="307BE326" w:rsidR="001F4E4D" w:rsidRPr="00695389" w:rsidRDefault="001F4E4D" w:rsidP="00F87E3B">
      <w:pPr>
        <w:rPr>
          <w:rFonts w:ascii="Calibri" w:hAnsi="Calibri" w:cs="Calibri"/>
          <w:sz w:val="28"/>
          <w:szCs w:val="28"/>
        </w:rPr>
      </w:pPr>
      <w:r w:rsidRPr="002133FF">
        <w:rPr>
          <w:rFonts w:ascii="Calibri" w:hAnsi="Calibri" w:cs="Calibri"/>
          <w:noProof/>
          <w:sz w:val="28"/>
          <w:szCs w:val="28"/>
        </w:rPr>
        <w:lastRenderedPageBreak/>
        <w:drawing>
          <wp:inline distT="0" distB="0" distL="0" distR="0" wp14:anchorId="43435F37" wp14:editId="3F652FC2">
            <wp:extent cx="2657475" cy="474162"/>
            <wp:effectExtent l="0" t="0" r="0" b="254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2727627" cy="486679"/>
                    </a:xfrm>
                    <a:prstGeom prst="rect">
                      <a:avLst/>
                    </a:prstGeom>
                  </pic:spPr>
                </pic:pic>
              </a:graphicData>
            </a:graphic>
          </wp:inline>
        </w:drawing>
      </w:r>
      <w:r w:rsidRPr="002133FF">
        <w:rPr>
          <w:rFonts w:ascii="Calibri" w:hAnsi="Calibri" w:cs="Calibri"/>
          <w:sz w:val="28"/>
          <w:szCs w:val="28"/>
        </w:rPr>
        <w:br/>
      </w:r>
      <w:r w:rsidRPr="00695389">
        <w:rPr>
          <w:rFonts w:ascii="Calibri" w:hAnsi="Calibri" w:cs="Calibri"/>
          <w:sz w:val="28"/>
          <w:szCs w:val="28"/>
        </w:rPr>
        <w:t>775 North State Street</w:t>
      </w:r>
      <w:r w:rsidRPr="00695389">
        <w:rPr>
          <w:rFonts w:ascii="Calibri" w:hAnsi="Calibri" w:cs="Calibri"/>
          <w:sz w:val="28"/>
          <w:szCs w:val="28"/>
        </w:rPr>
        <w:br/>
        <w:t>Jackson, MS 39202</w:t>
      </w:r>
      <w:r w:rsidRPr="00695389">
        <w:rPr>
          <w:rFonts w:ascii="Calibri" w:hAnsi="Calibri" w:cs="Calibri"/>
          <w:sz w:val="28"/>
          <w:szCs w:val="28"/>
        </w:rPr>
        <w:br/>
        <w:t xml:space="preserve">(601) </w:t>
      </w:r>
      <w:r w:rsidR="00BD05F8" w:rsidRPr="00695389">
        <w:rPr>
          <w:rFonts w:ascii="Calibri" w:hAnsi="Calibri" w:cs="Calibri"/>
          <w:sz w:val="28"/>
          <w:szCs w:val="28"/>
        </w:rPr>
        <w:t>354-4463</w:t>
      </w:r>
    </w:p>
    <w:p w14:paraId="51C968C7" w14:textId="7C973305" w:rsidR="00F87E3B" w:rsidRPr="00695389" w:rsidRDefault="002F4575" w:rsidP="00F87E3B">
      <w:pPr>
        <w:rPr>
          <w:rFonts w:ascii="Calibri" w:hAnsi="Calibri" w:cs="Calibri"/>
          <w:sz w:val="28"/>
          <w:szCs w:val="28"/>
        </w:rPr>
      </w:pPr>
      <w:r w:rsidRPr="00695389">
        <w:rPr>
          <w:rFonts w:ascii="Calibri" w:hAnsi="Calibri" w:cs="Calibri"/>
          <w:noProof/>
        </w:rPr>
        <mc:AlternateContent>
          <mc:Choice Requires="wpg">
            <w:drawing>
              <wp:anchor distT="0" distB="0" distL="114300" distR="114300" simplePos="0" relativeHeight="251661312" behindDoc="1" locked="1" layoutInCell="1" allowOverlap="1" wp14:anchorId="510D6353" wp14:editId="1F42BE67">
                <wp:simplePos x="0" y="0"/>
                <wp:positionH relativeFrom="page">
                  <wp:posOffset>2183765</wp:posOffset>
                </wp:positionH>
                <wp:positionV relativeFrom="paragraph">
                  <wp:posOffset>2659380</wp:posOffset>
                </wp:positionV>
                <wp:extent cx="9547860" cy="1202690"/>
                <wp:effectExtent l="635" t="0" r="0" b="0"/>
                <wp:wrapNone/>
                <wp:docPr id="3"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a:off x="0" y="0"/>
                          <a:ext cx="9547860" cy="1202690"/>
                          <a:chOff x="-7144" y="-7144"/>
                          <a:chExt cx="6005513" cy="1924050"/>
                        </a:xfrm>
                      </wpg:grpSpPr>
                      <wps:wsp>
                        <wps:cNvPr id="4" name="Freeform: Shape 4"/>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009D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17406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reeform: Shape 6"/>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rgbClr val="009DD9"/>
                              </a:gs>
                              <a:gs pos="100000">
                                <a:srgbClr val="009DD9">
                                  <a:lumMod val="75000"/>
                                </a:srgb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eeform: Shape 7"/>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rgbClr val="17406D"/>
                              </a:gs>
                              <a:gs pos="100000">
                                <a:srgbClr val="17406D">
                                  <a:lumMod val="60000"/>
                                  <a:lumOff val="40000"/>
                                </a:srgb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E0CF9" id="Graphic 17" o:spid="_x0000_s1026" alt="&quot;&quot;" style="position:absolute;margin-left:171.95pt;margin-top:209.4pt;width:751.8pt;height:94.7pt;rotation:90;z-index:-251655168;mso-position-horizontal-relative:page;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">
                <v:shape id="Freeform: Shape 4"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" path="m3869531,1359694v,,-489585,474345,-1509712,384810c1339691,1654969,936784,1180624,7144,1287304l7144,7144r3862387,l3869531,1359694xe" fillcolor="#009dd9" stroked="f">
                  <v:stroke joinstyle="miter"/>
                  <v:path arrowok="t" o:connecttype="custom" o:connectlocs="3869531,1359694;2359819,1744504;7144,1287304;7144,7144;3869531,7144;3869531,1359694" o:connectangles="0,0,0,0,0,0"/>
                </v:shape>
                <v:shape id="Freeform: Shape 5"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" path="m7144,1699736v,,1403032,618173,2927032,-215265c4459129,651986,5998369,893921,5998369,893921r,-886777l7144,7144r,1692592xe" fillcolor="#17406d" stroked="f">
                  <v:stroke joinstyle="miter"/>
                  <v:path arrowok="t" o:connecttype="custom" o:connectlocs="7144,1699736;2934176,1484471;5998369,893921;5998369,7144;7144,7144;7144,1699736" o:connectangles="0,0,0,0,0,0"/>
                </v:shape>
                <v:shape id="Freeform: Shape 6" o:spid="_x0000_s1029"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" path="m7144,481489c380524,602456,751999,764381,1305401,812959,2325529,902494,2815114,428149,2815114,428149r,-421005c2332196,236696,1376839,568166,7144,481489xe" fillcolor="#009dd9" stroked="f">
                  <v:fill color2="#0076a3" angle="90" focus="100%" type="gradient"/>
                  <v:stroke joinstyle="miter"/>
                  <v:path arrowok="t" o:connecttype="custom" o:connectlocs="7144,481489;1305401,812959;2815114,428149;2815114,7144;7144,481489" o:connectangles="0,0,0,0,0"/>
                </v:shape>
                <v:shape id="Freeform: Shape 7" o:spid="_x0000_s1030"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" path="m7144,7144r,606742c647224,1034891,2136934,964406,3546634,574834,4882039,205264,5998369,893921,5998369,893921r,-886777l7144,7144xe" fillcolor="#17406d" stroked="f">
                  <v:fill color2="#448ad7" rotate="t" angle="90" focus="100%" type="gradient"/>
                  <v:stroke joinstyle="miter"/>
                  <v:path arrowok="t" o:connecttype="custom" o:connectlocs="7144,7144;7144,613886;3546634,574834;5998369,893921;5998369,7144;7144,7144" o:connectangles="0,0,0,0,0,0"/>
                </v:shape>
                <w10:wrap anchorx="page"/>
                <w10:anchorlock/>
              </v:group>
            </w:pict>
          </mc:Fallback>
        </mc:AlternateContent>
      </w:r>
    </w:p>
    <w:sectPr w:rsidR="00F87E3B" w:rsidRPr="00695389" w:rsidSect="00B14C11">
      <w:headerReference w:type="even" r:id="rId28"/>
      <w:headerReference w:type="default" r:id="rId29"/>
      <w:footerReference w:type="even" r:id="rId30"/>
      <w:footerReference w:type="default" r:id="rId31"/>
      <w:headerReference w:type="first" r:id="rId32"/>
      <w:footerReference w:type="first" r:id="rId3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BE79" w14:textId="77777777" w:rsidR="00992D20" w:rsidRDefault="00992D20" w:rsidP="00A66B18">
      <w:pPr>
        <w:spacing w:before="0" w:after="0"/>
      </w:pPr>
      <w:r>
        <w:separator/>
      </w:r>
    </w:p>
  </w:endnote>
  <w:endnote w:type="continuationSeparator" w:id="0">
    <w:p w14:paraId="62672531" w14:textId="77777777" w:rsidR="00992D20" w:rsidRDefault="00992D20" w:rsidP="00A66B18">
      <w:pPr>
        <w:spacing w:before="0" w:after="0"/>
      </w:pPr>
      <w:r>
        <w:continuationSeparator/>
      </w:r>
    </w:p>
  </w:endnote>
  <w:endnote w:type="continuationNotice" w:id="1">
    <w:p w14:paraId="79BCE951" w14:textId="77777777" w:rsidR="00992D20" w:rsidRDefault="00992D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FF2D" w14:textId="77777777" w:rsidR="00EB1191" w:rsidRDefault="00EB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2F53" w14:textId="33F91DA4" w:rsidR="00B14C11" w:rsidRDefault="00B14C11" w:rsidP="00B14C11">
    <w:pPr>
      <w:pStyle w:val="Footer"/>
      <w:ind w:left="0"/>
    </w:pPr>
  </w:p>
  <w:p w14:paraId="335DF92A" w14:textId="3797701F" w:rsidR="008264F1" w:rsidRDefault="00826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54F0" w14:textId="77777777" w:rsidR="00EB1191" w:rsidRDefault="00EB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8005" w14:textId="77777777" w:rsidR="00992D20" w:rsidRDefault="00992D20" w:rsidP="00A66B18">
      <w:pPr>
        <w:spacing w:before="0" w:after="0"/>
      </w:pPr>
      <w:r>
        <w:separator/>
      </w:r>
    </w:p>
  </w:footnote>
  <w:footnote w:type="continuationSeparator" w:id="0">
    <w:p w14:paraId="6BFA9DA4" w14:textId="77777777" w:rsidR="00992D20" w:rsidRDefault="00992D20" w:rsidP="00A66B18">
      <w:pPr>
        <w:spacing w:before="0" w:after="0"/>
      </w:pPr>
      <w:r>
        <w:continuationSeparator/>
      </w:r>
    </w:p>
  </w:footnote>
  <w:footnote w:type="continuationNotice" w:id="1">
    <w:p w14:paraId="7CCFF0B6" w14:textId="77777777" w:rsidR="00992D20" w:rsidRDefault="00992D2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0F4F" w14:textId="60D354FB" w:rsidR="00EB1191" w:rsidRDefault="00EB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DFBB" w14:textId="266FFCBF" w:rsidR="00EB1191" w:rsidRDefault="00EB1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7B6C" w14:textId="278628AE" w:rsidR="00EB1191" w:rsidRDefault="00EB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01E"/>
    <w:multiLevelType w:val="hybridMultilevel"/>
    <w:tmpl w:val="AA586AF0"/>
    <w:lvl w:ilvl="0" w:tplc="63F62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07197"/>
    <w:multiLevelType w:val="hybridMultilevel"/>
    <w:tmpl w:val="E974B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576EA"/>
    <w:multiLevelType w:val="hybridMultilevel"/>
    <w:tmpl w:val="69DEE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03419F"/>
    <w:multiLevelType w:val="hybridMultilevel"/>
    <w:tmpl w:val="4142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A122D"/>
    <w:multiLevelType w:val="hybridMultilevel"/>
    <w:tmpl w:val="3F8E9EB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B22E00"/>
    <w:multiLevelType w:val="hybridMultilevel"/>
    <w:tmpl w:val="D692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553BF"/>
    <w:multiLevelType w:val="hybridMultilevel"/>
    <w:tmpl w:val="0ACED41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A47F37"/>
    <w:multiLevelType w:val="hybridMultilevel"/>
    <w:tmpl w:val="7FCAC8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DA7F28"/>
    <w:multiLevelType w:val="hybridMultilevel"/>
    <w:tmpl w:val="07BCF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662EC0"/>
    <w:multiLevelType w:val="hybridMultilevel"/>
    <w:tmpl w:val="772E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213741">
    <w:abstractNumId w:val="3"/>
  </w:num>
  <w:num w:numId="2" w16cid:durableId="583222199">
    <w:abstractNumId w:val="9"/>
  </w:num>
  <w:num w:numId="3" w16cid:durableId="525364188">
    <w:abstractNumId w:val="1"/>
  </w:num>
  <w:num w:numId="4" w16cid:durableId="828130808">
    <w:abstractNumId w:val="0"/>
  </w:num>
  <w:num w:numId="5" w16cid:durableId="444354063">
    <w:abstractNumId w:val="5"/>
  </w:num>
  <w:num w:numId="6" w16cid:durableId="2074312592">
    <w:abstractNumId w:val="6"/>
  </w:num>
  <w:num w:numId="7" w16cid:durableId="172766181">
    <w:abstractNumId w:val="4"/>
  </w:num>
  <w:num w:numId="8" w16cid:durableId="966203631">
    <w:abstractNumId w:val="2"/>
  </w:num>
  <w:num w:numId="9" w16cid:durableId="1781413203">
    <w:abstractNumId w:val="7"/>
  </w:num>
  <w:num w:numId="10" w16cid:durableId="21056127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2E"/>
    <w:rsid w:val="00044CA3"/>
    <w:rsid w:val="00046424"/>
    <w:rsid w:val="000660BB"/>
    <w:rsid w:val="00083BAA"/>
    <w:rsid w:val="00095C31"/>
    <w:rsid w:val="000A415B"/>
    <w:rsid w:val="000A7240"/>
    <w:rsid w:val="000B4822"/>
    <w:rsid w:val="000C1414"/>
    <w:rsid w:val="000C26B3"/>
    <w:rsid w:val="000C4D0B"/>
    <w:rsid w:val="000E2295"/>
    <w:rsid w:val="0010371A"/>
    <w:rsid w:val="0010680C"/>
    <w:rsid w:val="0011186F"/>
    <w:rsid w:val="0011669F"/>
    <w:rsid w:val="001244AA"/>
    <w:rsid w:val="00141423"/>
    <w:rsid w:val="00142B5F"/>
    <w:rsid w:val="00142EE0"/>
    <w:rsid w:val="00155A1A"/>
    <w:rsid w:val="001766D6"/>
    <w:rsid w:val="00177DD4"/>
    <w:rsid w:val="001949E4"/>
    <w:rsid w:val="001C5396"/>
    <w:rsid w:val="001E2320"/>
    <w:rsid w:val="001F4E4D"/>
    <w:rsid w:val="002133FF"/>
    <w:rsid w:val="00214E28"/>
    <w:rsid w:val="00223235"/>
    <w:rsid w:val="00234FB0"/>
    <w:rsid w:val="00276BEC"/>
    <w:rsid w:val="002A1232"/>
    <w:rsid w:val="002A394C"/>
    <w:rsid w:val="002B1A75"/>
    <w:rsid w:val="002D6C7B"/>
    <w:rsid w:val="002D756D"/>
    <w:rsid w:val="002E42D1"/>
    <w:rsid w:val="002F13D3"/>
    <w:rsid w:val="002F4575"/>
    <w:rsid w:val="0034564C"/>
    <w:rsid w:val="00352B81"/>
    <w:rsid w:val="003573D0"/>
    <w:rsid w:val="003614C1"/>
    <w:rsid w:val="003817E3"/>
    <w:rsid w:val="003913F5"/>
    <w:rsid w:val="003A0150"/>
    <w:rsid w:val="003E24DF"/>
    <w:rsid w:val="004033EE"/>
    <w:rsid w:val="00412222"/>
    <w:rsid w:val="0041428F"/>
    <w:rsid w:val="004142B2"/>
    <w:rsid w:val="0041765D"/>
    <w:rsid w:val="0042322E"/>
    <w:rsid w:val="00472A2A"/>
    <w:rsid w:val="0047620C"/>
    <w:rsid w:val="00481F70"/>
    <w:rsid w:val="00487370"/>
    <w:rsid w:val="004A2B0D"/>
    <w:rsid w:val="004A4D4E"/>
    <w:rsid w:val="004B1C79"/>
    <w:rsid w:val="004C6D76"/>
    <w:rsid w:val="004D72AB"/>
    <w:rsid w:val="004F35FE"/>
    <w:rsid w:val="0056473D"/>
    <w:rsid w:val="005B6708"/>
    <w:rsid w:val="005C2210"/>
    <w:rsid w:val="005D7940"/>
    <w:rsid w:val="005E1D7E"/>
    <w:rsid w:val="00615018"/>
    <w:rsid w:val="00616794"/>
    <w:rsid w:val="0062123A"/>
    <w:rsid w:val="006315D2"/>
    <w:rsid w:val="00634789"/>
    <w:rsid w:val="00641ADE"/>
    <w:rsid w:val="00646E75"/>
    <w:rsid w:val="006558E4"/>
    <w:rsid w:val="00677ADB"/>
    <w:rsid w:val="006845A5"/>
    <w:rsid w:val="00695389"/>
    <w:rsid w:val="006A0D34"/>
    <w:rsid w:val="006B052E"/>
    <w:rsid w:val="006C794F"/>
    <w:rsid w:val="006E08A8"/>
    <w:rsid w:val="006E22CC"/>
    <w:rsid w:val="006E7D41"/>
    <w:rsid w:val="006F6F10"/>
    <w:rsid w:val="0071722A"/>
    <w:rsid w:val="0073089B"/>
    <w:rsid w:val="0077189B"/>
    <w:rsid w:val="007771FF"/>
    <w:rsid w:val="00780619"/>
    <w:rsid w:val="00783E79"/>
    <w:rsid w:val="0078623A"/>
    <w:rsid w:val="00793AF5"/>
    <w:rsid w:val="007B0D12"/>
    <w:rsid w:val="007B1692"/>
    <w:rsid w:val="007B5AE8"/>
    <w:rsid w:val="007E157B"/>
    <w:rsid w:val="007E7F36"/>
    <w:rsid w:val="007F5192"/>
    <w:rsid w:val="00804584"/>
    <w:rsid w:val="00813AEF"/>
    <w:rsid w:val="00820029"/>
    <w:rsid w:val="008264F1"/>
    <w:rsid w:val="00833F5E"/>
    <w:rsid w:val="00847A50"/>
    <w:rsid w:val="008512D2"/>
    <w:rsid w:val="00861777"/>
    <w:rsid w:val="0086316D"/>
    <w:rsid w:val="008C3A6B"/>
    <w:rsid w:val="008F54EC"/>
    <w:rsid w:val="00910D6C"/>
    <w:rsid w:val="009227CC"/>
    <w:rsid w:val="00951202"/>
    <w:rsid w:val="00961840"/>
    <w:rsid w:val="00961851"/>
    <w:rsid w:val="00964BD0"/>
    <w:rsid w:val="0099004C"/>
    <w:rsid w:val="00992D20"/>
    <w:rsid w:val="009D1880"/>
    <w:rsid w:val="009D6E13"/>
    <w:rsid w:val="009F0A19"/>
    <w:rsid w:val="00A15D2B"/>
    <w:rsid w:val="00A205E1"/>
    <w:rsid w:val="00A3206A"/>
    <w:rsid w:val="00A66B18"/>
    <w:rsid w:val="00A6783B"/>
    <w:rsid w:val="00A81084"/>
    <w:rsid w:val="00A91BDB"/>
    <w:rsid w:val="00A96CF8"/>
    <w:rsid w:val="00AC2D4A"/>
    <w:rsid w:val="00AC7EFD"/>
    <w:rsid w:val="00AE1388"/>
    <w:rsid w:val="00AF3982"/>
    <w:rsid w:val="00B01D6A"/>
    <w:rsid w:val="00B14C11"/>
    <w:rsid w:val="00B15CD5"/>
    <w:rsid w:val="00B16835"/>
    <w:rsid w:val="00B41F5C"/>
    <w:rsid w:val="00B46697"/>
    <w:rsid w:val="00B50294"/>
    <w:rsid w:val="00B56ABD"/>
    <w:rsid w:val="00B57D6E"/>
    <w:rsid w:val="00B70C00"/>
    <w:rsid w:val="00B843AA"/>
    <w:rsid w:val="00B92A13"/>
    <w:rsid w:val="00BB1962"/>
    <w:rsid w:val="00BD05F8"/>
    <w:rsid w:val="00BD5EFC"/>
    <w:rsid w:val="00BD6330"/>
    <w:rsid w:val="00BF1397"/>
    <w:rsid w:val="00BF5ACE"/>
    <w:rsid w:val="00C173BE"/>
    <w:rsid w:val="00C34F20"/>
    <w:rsid w:val="00C35F9A"/>
    <w:rsid w:val="00C4217E"/>
    <w:rsid w:val="00C62EE3"/>
    <w:rsid w:val="00C701F7"/>
    <w:rsid w:val="00C70786"/>
    <w:rsid w:val="00C829E8"/>
    <w:rsid w:val="00CA20FA"/>
    <w:rsid w:val="00CC242E"/>
    <w:rsid w:val="00CC4064"/>
    <w:rsid w:val="00D0200F"/>
    <w:rsid w:val="00D16119"/>
    <w:rsid w:val="00D2088E"/>
    <w:rsid w:val="00D41084"/>
    <w:rsid w:val="00D57416"/>
    <w:rsid w:val="00D606BA"/>
    <w:rsid w:val="00D66593"/>
    <w:rsid w:val="00D75713"/>
    <w:rsid w:val="00D77578"/>
    <w:rsid w:val="00DE6DA2"/>
    <w:rsid w:val="00DF2D30"/>
    <w:rsid w:val="00E0294C"/>
    <w:rsid w:val="00E05677"/>
    <w:rsid w:val="00E07C90"/>
    <w:rsid w:val="00E21240"/>
    <w:rsid w:val="00E55D74"/>
    <w:rsid w:val="00E56605"/>
    <w:rsid w:val="00E6540C"/>
    <w:rsid w:val="00E66C6A"/>
    <w:rsid w:val="00E67390"/>
    <w:rsid w:val="00E72727"/>
    <w:rsid w:val="00E774F7"/>
    <w:rsid w:val="00E81E2A"/>
    <w:rsid w:val="00E8381E"/>
    <w:rsid w:val="00EA1DD3"/>
    <w:rsid w:val="00EB1191"/>
    <w:rsid w:val="00EC5B48"/>
    <w:rsid w:val="00ED790D"/>
    <w:rsid w:val="00EE0952"/>
    <w:rsid w:val="00F025AC"/>
    <w:rsid w:val="00F14AB5"/>
    <w:rsid w:val="00F17266"/>
    <w:rsid w:val="00F2155A"/>
    <w:rsid w:val="00F22C96"/>
    <w:rsid w:val="00F326CA"/>
    <w:rsid w:val="00F32A64"/>
    <w:rsid w:val="00F50FF0"/>
    <w:rsid w:val="00F61ED0"/>
    <w:rsid w:val="00F7769E"/>
    <w:rsid w:val="00F87E3B"/>
    <w:rsid w:val="00FB43FD"/>
    <w:rsid w:val="00FE0F43"/>
    <w:rsid w:val="00FE561C"/>
    <w:rsid w:val="00FE6890"/>
    <w:rsid w:val="16DDA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258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qFormat/>
    <w:rsid w:val="004C6D76"/>
    <w:pPr>
      <w:spacing w:before="0" w:after="160" w:line="259" w:lineRule="auto"/>
      <w:ind w:right="0"/>
      <w:contextualSpacing/>
    </w:pPr>
    <w:rPr>
      <w:kern w:val="0"/>
      <w:sz w:val="22"/>
      <w:szCs w:val="22"/>
      <w:lang w:eastAsia="en-US"/>
    </w:rPr>
  </w:style>
  <w:style w:type="character" w:styleId="Hyperlink">
    <w:name w:val="Hyperlink"/>
    <w:basedOn w:val="DefaultParagraphFont"/>
    <w:uiPriority w:val="99"/>
    <w:unhideWhenUsed/>
    <w:rsid w:val="00F7769E"/>
    <w:rPr>
      <w:color w:val="0000FF"/>
      <w:u w:val="single"/>
    </w:rPr>
  </w:style>
  <w:style w:type="character" w:customStyle="1" w:styleId="table-id">
    <w:name w:val="table-id"/>
    <w:basedOn w:val="DefaultParagraphFont"/>
    <w:rsid w:val="0077189B"/>
  </w:style>
  <w:style w:type="character" w:customStyle="1" w:styleId="table-description">
    <w:name w:val="table-description"/>
    <w:basedOn w:val="DefaultParagraphFont"/>
    <w:rsid w:val="0077189B"/>
  </w:style>
  <w:style w:type="paragraph" w:styleId="NoSpacing">
    <w:name w:val="No Spacing"/>
    <w:uiPriority w:val="1"/>
    <w:qFormat/>
    <w:rsid w:val="0077189B"/>
    <w:rPr>
      <w:rFonts w:eastAsiaTheme="minorHAnsi"/>
      <w:sz w:val="22"/>
      <w:szCs w:val="22"/>
      <w:lang w:eastAsia="en-US"/>
    </w:rPr>
  </w:style>
  <w:style w:type="character" w:styleId="UnresolvedMention">
    <w:name w:val="Unresolved Mention"/>
    <w:basedOn w:val="DefaultParagraphFont"/>
    <w:uiPriority w:val="99"/>
    <w:semiHidden/>
    <w:rsid w:val="0077189B"/>
    <w:rPr>
      <w:color w:val="605E5C"/>
      <w:shd w:val="clear" w:color="auto" w:fill="E1DFDD"/>
    </w:rPr>
  </w:style>
  <w:style w:type="character" w:styleId="FollowedHyperlink">
    <w:name w:val="FollowedHyperlink"/>
    <w:basedOn w:val="DefaultParagraphFont"/>
    <w:uiPriority w:val="99"/>
    <w:semiHidden/>
    <w:unhideWhenUsed/>
    <w:rsid w:val="00847A50"/>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3998">
      <w:bodyDiv w:val="1"/>
      <w:marLeft w:val="0"/>
      <w:marRight w:val="0"/>
      <w:marTop w:val="0"/>
      <w:marBottom w:val="0"/>
      <w:divBdr>
        <w:top w:val="none" w:sz="0" w:space="0" w:color="auto"/>
        <w:left w:val="none" w:sz="0" w:space="0" w:color="auto"/>
        <w:bottom w:val="none" w:sz="0" w:space="0" w:color="auto"/>
        <w:right w:val="none" w:sz="0" w:space="0" w:color="auto"/>
      </w:divBdr>
    </w:div>
    <w:div w:id="467673719">
      <w:bodyDiv w:val="1"/>
      <w:marLeft w:val="0"/>
      <w:marRight w:val="0"/>
      <w:marTop w:val="0"/>
      <w:marBottom w:val="0"/>
      <w:divBdr>
        <w:top w:val="none" w:sz="0" w:space="0" w:color="auto"/>
        <w:left w:val="none" w:sz="0" w:space="0" w:color="auto"/>
        <w:bottom w:val="none" w:sz="0" w:space="0" w:color="auto"/>
        <w:right w:val="none" w:sz="0" w:space="0" w:color="auto"/>
      </w:divBdr>
    </w:div>
    <w:div w:id="1418553475">
      <w:bodyDiv w:val="1"/>
      <w:marLeft w:val="0"/>
      <w:marRight w:val="0"/>
      <w:marTop w:val="0"/>
      <w:marBottom w:val="0"/>
      <w:divBdr>
        <w:top w:val="none" w:sz="0" w:space="0" w:color="auto"/>
        <w:left w:val="none" w:sz="0" w:space="0" w:color="auto"/>
        <w:bottom w:val="none" w:sz="0" w:space="0" w:color="auto"/>
        <w:right w:val="none" w:sz="0" w:space="0" w:color="auto"/>
      </w:divBdr>
    </w:div>
    <w:div w:id="1440023417">
      <w:bodyDiv w:val="1"/>
      <w:marLeft w:val="0"/>
      <w:marRight w:val="0"/>
      <w:marTop w:val="0"/>
      <w:marBottom w:val="0"/>
      <w:divBdr>
        <w:top w:val="none" w:sz="0" w:space="0" w:color="auto"/>
        <w:left w:val="none" w:sz="0" w:space="0" w:color="auto"/>
        <w:bottom w:val="none" w:sz="0" w:space="0" w:color="auto"/>
        <w:right w:val="none" w:sz="0" w:space="0" w:color="auto"/>
      </w:divBdr>
    </w:div>
    <w:div w:id="145282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www.clarionledger.com/story/news/local/2016/06/09/jackson-issued-technical-violation-water-treatment/85618558/" TargetMode="External"/><Relationship Id="rId26" Type="http://schemas.openxmlformats.org/officeDocument/2006/relationships/hyperlink" Target="https://mississippitoday.org/2022/07/21/mississippi-water-and-sewer-upgrades-arpa-funds/" TargetMode="External"/><Relationship Id="rId3" Type="http://schemas.openxmlformats.org/officeDocument/2006/relationships/customXml" Target="../customXml/item3.xml"/><Relationship Id="rId21" Type="http://schemas.openxmlformats.org/officeDocument/2006/relationships/hyperlink" Target="https://olemiss.maps.arcgis.com/apps/MapJournal/index.html?appid=816b40d4f0e74c6c819dc543fdf3e2c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https://nsglc.olemiss.edu/projects/lead-contamination/files/howsafeiswater.pdf" TargetMode="External"/><Relationship Id="rId25" Type="http://schemas.openxmlformats.org/officeDocument/2006/relationships/hyperlink" Target="https://www.jstor.org/stable/48663795.%20Accessed%2021%20Jun.%20202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s://echo.epa.gov/detailed-facility-report?fid=MS0250008&amp;sys=SDWI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s://www.lslr-collaborative.org/intro-to-lsl-replacement.html"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hyperlink" Target="https://data.census.gov/cedsci/table?q=Jackson%20MS%20housing&amp;tid=ACSST5Y2020.S2504"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clarionledger.com/story/news/local/2016/03/15/city-water-system-has-some-lead-joints/81780766/"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yperlink" Target="http://www.epa.gov/sdwa/use-lead-free-pipes-fittings-fixtures-solder-and-flux-drinking-water" TargetMode="External"/><Relationship Id="rId27" Type="http://schemas.openxmlformats.org/officeDocument/2006/relationships/image" Target="media/image2.jp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Cleark-Gibson\AppData\Roaming\Microsoft\Templates\Blue%20curve%20meeting%20agend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ar\folders\k7\fy3gmw3s2nb0w_w55hqp11sr0000gn\T\com.microsoft.Outlook\Outlook%20Temp\7.26%20MAE%20Safe%20Water%20Churches%20&amp;%20Organizations%20report%201%5b42%5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ar\folders\k7\fy3gmw3s2nb0w_w55hqp11sr0000gn\T\com.microsoft.Outlook\Outlook%20Temp\7.26%20MAE%20Safe%20Water%20Churches%20&amp;%20Organizations%20report%201%5b42%5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ar\folders\k7\fy3gmw3s2nb0w_w55hqp11sr0000gn\T\com.microsoft.Outlook\Outlook%20Temp\7.26%20MAE%20Safe%20Water%20Churches%20&amp;%20Organizations%20report%201%5b42%5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ar\folders\k7\fy3gmw3s2nb0w_w55hqp11sr0000gn\T\com.microsoft.Outlook\Outlook%20Temp\7.26%20MAE%20Safe%20Water%20Churches%20&amp;%20Organizations%20report%201%5b42%5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ar\folders\k7\fy3gmw3s2nb0w_w55hqp11sr0000gn\T\com.microsoft.Outlook\Outlook%20Temp\7.26%20MAE%20Safe%20Water%20Churches%20&amp;%20Organizations%20report%201%5b42%5d.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Has your family experienced tap water issues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D896-9148-B6A4-DF354454406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D896-9148-B6A4-DF354454406A}"/>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OnlineFormsCustomQuestionsRepor!$Q$2:$Q$3</c:f>
              <c:strCache>
                <c:ptCount val="2"/>
                <c:pt idx="0">
                  <c:v>Yes</c:v>
                </c:pt>
                <c:pt idx="1">
                  <c:v>No</c:v>
                </c:pt>
              </c:strCache>
            </c:strRef>
          </c:cat>
          <c:val>
            <c:numRef>
              <c:f>OnlineFormsCustomQuestionsRepor!$R$2:$R$3</c:f>
              <c:numCache>
                <c:formatCode>General</c:formatCode>
                <c:ptCount val="2"/>
                <c:pt idx="0">
                  <c:v>768</c:v>
                </c:pt>
                <c:pt idx="1">
                  <c:v>58</c:v>
                </c:pt>
              </c:numCache>
            </c:numRef>
          </c:val>
          <c:extLst>
            <c:ext xmlns:c16="http://schemas.microsoft.com/office/drawing/2014/chart" uri="{C3380CC4-5D6E-409C-BE32-E72D297353CC}">
              <c16:uniqueId val="{00000004-D896-9148-B6A4-DF354454406A}"/>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Has a student in your family or neighborhood experienced tap water issues at school?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4BB-2B47-B219-F9766F5AECF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4BB-2B47-B219-F9766F5AECF2}"/>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OnlineFormsCustomQuestionsRepor!$S$2:$S$3</c:f>
              <c:strCache>
                <c:ptCount val="2"/>
                <c:pt idx="0">
                  <c:v>Yes</c:v>
                </c:pt>
                <c:pt idx="1">
                  <c:v>No</c:v>
                </c:pt>
              </c:strCache>
            </c:strRef>
          </c:cat>
          <c:val>
            <c:numRef>
              <c:f>OnlineFormsCustomQuestionsRepor!$T$2:$T$3</c:f>
              <c:numCache>
                <c:formatCode>General</c:formatCode>
                <c:ptCount val="2"/>
                <c:pt idx="0">
                  <c:v>757</c:v>
                </c:pt>
                <c:pt idx="1">
                  <c:v>69</c:v>
                </c:pt>
              </c:numCache>
            </c:numRef>
          </c:val>
          <c:extLst>
            <c:ext xmlns:c16="http://schemas.microsoft.com/office/drawing/2014/chart" uri="{C3380CC4-5D6E-409C-BE32-E72D297353CC}">
              <c16:uniqueId val="{00000004-04BB-2B47-B219-F9766F5AECF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If you answered yes to the questions above how long did those issues persist?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843-FA4B-ABAE-2E55B899EDA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843-FA4B-ABAE-2E55B899EDA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843-FA4B-ABAE-2E55B899EDA5}"/>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A843-FA4B-ABAE-2E55B899EDA5}"/>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accent1">
                        <a:lumMod val="20000"/>
                        <a:lumOff val="80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OnlineFormsCustomQuestionsRepor!$U$2:$U$5</c:f>
              <c:strCache>
                <c:ptCount val="4"/>
                <c:pt idx="0">
                  <c:v>Under 12 hours</c:v>
                </c:pt>
                <c:pt idx="1">
                  <c:v>Between 12-48 hours</c:v>
                </c:pt>
                <c:pt idx="2">
                  <c:v>Between 48-72</c:v>
                </c:pt>
                <c:pt idx="3">
                  <c:v>Over 72 hours</c:v>
                </c:pt>
              </c:strCache>
            </c:strRef>
          </c:cat>
          <c:val>
            <c:numRef>
              <c:f>OnlineFormsCustomQuestionsRepor!$V$2:$V$5</c:f>
              <c:numCache>
                <c:formatCode>General</c:formatCode>
                <c:ptCount val="4"/>
                <c:pt idx="0">
                  <c:v>60</c:v>
                </c:pt>
                <c:pt idx="1">
                  <c:v>168</c:v>
                </c:pt>
                <c:pt idx="2">
                  <c:v>116</c:v>
                </c:pt>
                <c:pt idx="3">
                  <c:v>482</c:v>
                </c:pt>
              </c:numCache>
            </c:numRef>
          </c:val>
          <c:extLst>
            <c:ext xmlns:c16="http://schemas.microsoft.com/office/drawing/2014/chart" uri="{C3380CC4-5D6E-409C-BE32-E72D297353CC}">
              <c16:uniqueId val="{00000008-A843-FA4B-ABAE-2E55B899EDA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7809339457567808"/>
          <c:y val="0.34739829396325461"/>
          <c:w val="0.30523993875765532"/>
          <c:h val="0.5857123067949839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Do you spend money on bottled drinking water?</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C6A-974A-8093-6DF3C953F8D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C6A-974A-8093-6DF3C953F8D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C6A-974A-8093-6DF3C953F8D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C6A-974A-8093-6DF3C953F8D2}"/>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accent1">
                        <a:lumMod val="20000"/>
                        <a:lumOff val="80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OnlineFormsCustomQuestionsRepor!$W$2:$W$5</c:f>
              <c:strCache>
                <c:ptCount val="4"/>
                <c:pt idx="0">
                  <c:v>(0)No</c:v>
                </c:pt>
                <c:pt idx="1">
                  <c:v>(20-50)Not much</c:v>
                </c:pt>
                <c:pt idx="2">
                  <c:v>(50-100)A lot</c:v>
                </c:pt>
                <c:pt idx="3">
                  <c:v>(100+)Way to much</c:v>
                </c:pt>
              </c:strCache>
            </c:strRef>
          </c:cat>
          <c:val>
            <c:numRef>
              <c:f>OnlineFormsCustomQuestionsRepor!$X$2:$X$5</c:f>
              <c:numCache>
                <c:formatCode>General</c:formatCode>
                <c:ptCount val="4"/>
                <c:pt idx="0">
                  <c:v>16</c:v>
                </c:pt>
                <c:pt idx="1">
                  <c:v>233</c:v>
                </c:pt>
                <c:pt idx="2">
                  <c:v>395</c:v>
                </c:pt>
                <c:pt idx="3">
                  <c:v>182</c:v>
                </c:pt>
              </c:numCache>
            </c:numRef>
          </c:val>
          <c:extLst>
            <c:ext xmlns:c16="http://schemas.microsoft.com/office/drawing/2014/chart" uri="{C3380CC4-5D6E-409C-BE32-E72D297353CC}">
              <c16:uniqueId val="{00000008-3C6A-974A-8093-6DF3C953F8D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381539807524058"/>
          <c:y val="0.29293088363954506"/>
          <c:w val="0.32951793525809275"/>
          <c:h val="0.5949715660542431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Do you feel that tap water in Jackson is safe to drink?</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604-C242-8A2D-3072F5B3F05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604-C242-8A2D-3072F5B3F05D}"/>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lt1">
                        <a:lumMod val="8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OnlineFormsCustomQuestionsRepor!$Y$2:$Y$3</c:f>
              <c:strCache>
                <c:ptCount val="2"/>
                <c:pt idx="0">
                  <c:v>Yes</c:v>
                </c:pt>
                <c:pt idx="1">
                  <c:v>No</c:v>
                </c:pt>
              </c:strCache>
            </c:strRef>
          </c:cat>
          <c:val>
            <c:numRef>
              <c:f>OnlineFormsCustomQuestionsRepor!$Z$2:$Z$3</c:f>
              <c:numCache>
                <c:formatCode>General</c:formatCode>
                <c:ptCount val="2"/>
                <c:pt idx="0">
                  <c:v>35</c:v>
                </c:pt>
                <c:pt idx="1">
                  <c:v>791</c:v>
                </c:pt>
              </c:numCache>
            </c:numRef>
          </c:val>
          <c:extLst>
            <c:ext xmlns:c16="http://schemas.microsoft.com/office/drawing/2014/chart" uri="{C3380CC4-5D6E-409C-BE32-E72D297353CC}">
              <c16:uniqueId val="{00000004-4604-C242-8A2D-3072F5B3F05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0616221F-4E30-43DF-A3F1-757BC7DC27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11</Pages>
  <Words>2085</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2022-08-08T20:34:00Z</dcterms:created>
  <dcterms:modified xsi:type="dcterms:W3CDTF">2022-08-08T20:34:00Z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